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Pr="00C17209" w:rsidRDefault="006C69E2" w:rsidP="00210972">
      <w:pPr>
        <w:widowControl w:val="0"/>
        <w:autoSpaceDE w:val="0"/>
        <w:autoSpaceDN w:val="0"/>
        <w:adjustRightInd w:val="0"/>
        <w:rPr>
          <w:rFonts w:ascii="Arial" w:hAnsi="Arial" w:cs="Arial"/>
          <w:b/>
          <w:sz w:val="20"/>
          <w:szCs w:val="20"/>
        </w:rPr>
      </w:pPr>
    </w:p>
    <w:p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23AFF" w:rsidRDefault="00023AFF" w:rsidP="00210972">
      <w:pPr>
        <w:widowControl w:val="0"/>
        <w:autoSpaceDE w:val="0"/>
        <w:autoSpaceDN w:val="0"/>
        <w:adjustRightInd w:val="0"/>
        <w:jc w:val="both"/>
        <w:rPr>
          <w:rFonts w:ascii="Arial" w:hAnsi="Arial" w:cs="Arial"/>
          <w:b/>
          <w:sz w:val="20"/>
          <w:szCs w:val="20"/>
        </w:rPr>
      </w:pPr>
    </w:p>
    <w:p w:rsidR="00023AFF" w:rsidRDefault="00E377EB" w:rsidP="00210972">
      <w:pPr>
        <w:widowControl w:val="0"/>
        <w:autoSpaceDE w:val="0"/>
        <w:autoSpaceDN w:val="0"/>
        <w:adjustRightInd w:val="0"/>
        <w:jc w:val="both"/>
        <w:rPr>
          <w:rFonts w:ascii="Arial" w:hAnsi="Arial" w:cs="Arial"/>
          <w:b/>
          <w:sz w:val="20"/>
          <w:szCs w:val="20"/>
        </w:rPr>
      </w:pPr>
      <w:r w:rsidRPr="00023AFF">
        <w:rPr>
          <w:rFonts w:ascii="Arial" w:hAnsi="Arial" w:cs="Arial"/>
          <w:b/>
          <w:sz w:val="20"/>
          <w:szCs w:val="20"/>
        </w:rPr>
        <w:t>Themenjahr „</w:t>
      </w:r>
      <w:r w:rsidR="00DF1328" w:rsidRPr="00023AFF">
        <w:rPr>
          <w:rFonts w:ascii="Arial" w:hAnsi="Arial" w:cs="Arial"/>
          <w:b/>
          <w:sz w:val="20"/>
          <w:szCs w:val="20"/>
        </w:rPr>
        <w:t>100 Jahre Biotechnologie</w:t>
      </w:r>
      <w:r w:rsidR="00023AFF">
        <w:rPr>
          <w:rFonts w:ascii="Arial" w:hAnsi="Arial" w:cs="Arial"/>
          <w:b/>
          <w:sz w:val="20"/>
          <w:szCs w:val="20"/>
        </w:rPr>
        <w:t xml:space="preserve">“ </w:t>
      </w:r>
    </w:p>
    <w:p w:rsidR="00E377EB" w:rsidRDefault="00023AFF" w:rsidP="00210972">
      <w:pPr>
        <w:widowControl w:val="0"/>
        <w:autoSpaceDE w:val="0"/>
        <w:autoSpaceDN w:val="0"/>
        <w:adjustRightInd w:val="0"/>
        <w:jc w:val="both"/>
        <w:rPr>
          <w:rFonts w:ascii="Arial" w:hAnsi="Arial" w:cs="Arial"/>
          <w:sz w:val="20"/>
          <w:szCs w:val="20"/>
        </w:rPr>
      </w:pPr>
      <w:r w:rsidRPr="00120DFF">
        <w:rPr>
          <w:rFonts w:ascii="Arial" w:hAnsi="Arial" w:cs="Arial"/>
          <w:b/>
          <w:sz w:val="20"/>
          <w:szCs w:val="20"/>
        </w:rPr>
        <w:t xml:space="preserve">Folge </w:t>
      </w:r>
      <w:r w:rsidR="00710057" w:rsidRPr="00120DFF">
        <w:rPr>
          <w:rFonts w:ascii="Arial" w:hAnsi="Arial" w:cs="Arial"/>
          <w:b/>
          <w:sz w:val="20"/>
          <w:szCs w:val="20"/>
        </w:rPr>
        <w:t>8</w:t>
      </w:r>
      <w:r w:rsidRPr="00120DFF">
        <w:rPr>
          <w:rFonts w:ascii="Arial" w:hAnsi="Arial" w:cs="Arial"/>
          <w:b/>
          <w:sz w:val="20"/>
          <w:szCs w:val="20"/>
        </w:rPr>
        <w:t xml:space="preserve">: </w:t>
      </w:r>
      <w:r w:rsidR="00CE20F5">
        <w:rPr>
          <w:rFonts w:ascii="Arial" w:hAnsi="Arial" w:cs="Arial"/>
          <w:b/>
          <w:sz w:val="20"/>
          <w:szCs w:val="20"/>
        </w:rPr>
        <w:t>Herstellungsprinzip von „</w:t>
      </w:r>
      <w:r w:rsidR="00BB5FCB" w:rsidRPr="00C12C38">
        <w:rPr>
          <w:rFonts w:ascii="Arial" w:hAnsi="Arial" w:cs="Arial"/>
          <w:b/>
          <w:sz w:val="20"/>
          <w:szCs w:val="20"/>
        </w:rPr>
        <w:t>Antikörper</w:t>
      </w:r>
      <w:r w:rsidR="00CE20F5">
        <w:rPr>
          <w:rFonts w:ascii="Arial" w:hAnsi="Arial" w:cs="Arial"/>
          <w:b/>
          <w:sz w:val="20"/>
          <w:szCs w:val="20"/>
        </w:rPr>
        <w:t>n“ gegen Krebs und Rheuma</w:t>
      </w:r>
    </w:p>
    <w:p w:rsidR="00023AFF" w:rsidRPr="00D36764" w:rsidRDefault="00023AFF" w:rsidP="00023AFF">
      <w:pPr>
        <w:pStyle w:val="Listenabsatz"/>
        <w:ind w:left="0" w:right="-2"/>
        <w:jc w:val="both"/>
        <w:rPr>
          <w:rFonts w:ascii="Arial" w:hAnsi="Arial" w:cs="Arial"/>
          <w:sz w:val="20"/>
          <w:szCs w:val="20"/>
        </w:rPr>
      </w:pPr>
    </w:p>
    <w:p w:rsidR="00853232" w:rsidRPr="00853232" w:rsidRDefault="00DF1328" w:rsidP="001A5485">
      <w:pPr>
        <w:ind w:right="284"/>
        <w:jc w:val="both"/>
        <w:rPr>
          <w:rFonts w:ascii="Arial" w:hAnsi="Arial" w:cs="Arial"/>
          <w:sz w:val="20"/>
          <w:szCs w:val="20"/>
        </w:rPr>
      </w:pPr>
      <w:r w:rsidRPr="00D36764">
        <w:rPr>
          <w:rFonts w:ascii="Arial" w:hAnsi="Arial" w:cs="Arial"/>
          <w:sz w:val="20"/>
          <w:szCs w:val="20"/>
        </w:rPr>
        <w:t>(Berlin</w:t>
      </w:r>
      <w:r w:rsidR="007B5F14" w:rsidRPr="00D36764">
        <w:rPr>
          <w:rFonts w:ascii="Arial" w:hAnsi="Arial" w:cs="Arial"/>
          <w:sz w:val="20"/>
          <w:szCs w:val="20"/>
        </w:rPr>
        <w:t>,</w:t>
      </w:r>
      <w:r w:rsidR="00023AFF" w:rsidRPr="00D36764">
        <w:rPr>
          <w:rFonts w:ascii="Arial" w:hAnsi="Arial" w:cs="Arial"/>
          <w:sz w:val="20"/>
          <w:szCs w:val="20"/>
        </w:rPr>
        <w:t xml:space="preserve"> </w:t>
      </w:r>
      <w:r w:rsidR="00710057">
        <w:rPr>
          <w:rFonts w:ascii="Arial" w:hAnsi="Arial" w:cs="Arial"/>
          <w:sz w:val="20"/>
          <w:szCs w:val="20"/>
        </w:rPr>
        <w:t>16</w:t>
      </w:r>
      <w:r w:rsidR="00440ABC">
        <w:rPr>
          <w:rFonts w:ascii="Arial" w:hAnsi="Arial" w:cs="Arial"/>
          <w:sz w:val="20"/>
          <w:szCs w:val="20"/>
        </w:rPr>
        <w:t>. April</w:t>
      </w:r>
      <w:r w:rsidR="004C52D9" w:rsidRPr="00D36764">
        <w:rPr>
          <w:rFonts w:ascii="Arial" w:hAnsi="Arial" w:cs="Arial"/>
          <w:sz w:val="20"/>
          <w:szCs w:val="20"/>
        </w:rPr>
        <w:t xml:space="preserve"> 201</w:t>
      </w:r>
      <w:r w:rsidR="00023AFF" w:rsidRPr="00D36764">
        <w:rPr>
          <w:rFonts w:ascii="Arial" w:hAnsi="Arial" w:cs="Arial"/>
          <w:sz w:val="20"/>
          <w:szCs w:val="20"/>
        </w:rPr>
        <w:t>9</w:t>
      </w:r>
      <w:r w:rsidR="004C52D9" w:rsidRPr="00D36764">
        <w:rPr>
          <w:rFonts w:ascii="Arial" w:hAnsi="Arial" w:cs="Arial"/>
          <w:sz w:val="20"/>
          <w:szCs w:val="20"/>
        </w:rPr>
        <w:t xml:space="preserve">) </w:t>
      </w:r>
      <w:r w:rsidR="00120DFF">
        <w:rPr>
          <w:rFonts w:ascii="Arial" w:hAnsi="Arial" w:cs="Arial"/>
          <w:sz w:val="20"/>
          <w:szCs w:val="20"/>
        </w:rPr>
        <w:t>Antikörper sind schlagkräftige Medikamente gegen Krebs, Rheuma und weitere schwere Erkrankungen</w:t>
      </w:r>
      <w:r w:rsidR="001A5485">
        <w:rPr>
          <w:rFonts w:ascii="Arial" w:hAnsi="Arial" w:cs="Arial"/>
          <w:sz w:val="20"/>
          <w:szCs w:val="20"/>
        </w:rPr>
        <w:t xml:space="preserve"> und werden auch zur Diagnostik eingesetzt. Die</w:t>
      </w:r>
      <w:r w:rsidR="00120DFF">
        <w:rPr>
          <w:rFonts w:ascii="Arial" w:hAnsi="Arial" w:cs="Arial"/>
          <w:sz w:val="20"/>
          <w:szCs w:val="20"/>
        </w:rPr>
        <w:t xml:space="preserve"> </w:t>
      </w:r>
      <w:r w:rsidR="001A5485">
        <w:rPr>
          <w:rFonts w:ascii="Arial" w:hAnsi="Arial" w:cs="Arial"/>
          <w:sz w:val="20"/>
          <w:szCs w:val="20"/>
        </w:rPr>
        <w:t xml:space="preserve">Herstellung </w:t>
      </w:r>
      <w:r w:rsidR="00CE20F5">
        <w:rPr>
          <w:rFonts w:ascii="Arial" w:hAnsi="Arial" w:cs="Arial"/>
          <w:sz w:val="20"/>
          <w:szCs w:val="20"/>
        </w:rPr>
        <w:t xml:space="preserve">dieser speziellen Komponenten des Immunsystems, der so genannten </w:t>
      </w:r>
      <w:r w:rsidR="001A5485">
        <w:rPr>
          <w:rFonts w:ascii="Arial" w:hAnsi="Arial" w:cs="Arial"/>
          <w:sz w:val="20"/>
          <w:szCs w:val="20"/>
        </w:rPr>
        <w:t>monoklonale</w:t>
      </w:r>
      <w:r w:rsidR="00CE20F5">
        <w:rPr>
          <w:rFonts w:ascii="Arial" w:hAnsi="Arial" w:cs="Arial"/>
          <w:sz w:val="20"/>
          <w:szCs w:val="20"/>
        </w:rPr>
        <w:t xml:space="preserve">n </w:t>
      </w:r>
      <w:r w:rsidR="001A5485">
        <w:rPr>
          <w:rFonts w:ascii="Arial" w:hAnsi="Arial" w:cs="Arial"/>
          <w:sz w:val="20"/>
          <w:szCs w:val="20"/>
        </w:rPr>
        <w:t xml:space="preserve">– nur von einer Zelle abstammenden – Antikörper wurde erstmals 1975 von dem deutschen Wissenschaftler </w:t>
      </w:r>
      <w:r w:rsidR="00853232" w:rsidRPr="00853232">
        <w:rPr>
          <w:rFonts w:ascii="Arial" w:hAnsi="Arial" w:cs="Arial"/>
          <w:sz w:val="20"/>
          <w:szCs w:val="20"/>
        </w:rPr>
        <w:t>Georges Köhler im Labor von César Milstein in Cambridge</w:t>
      </w:r>
      <w:r w:rsidR="001A5485">
        <w:rPr>
          <w:rFonts w:ascii="Arial" w:hAnsi="Arial" w:cs="Arial"/>
          <w:sz w:val="20"/>
          <w:szCs w:val="20"/>
        </w:rPr>
        <w:t xml:space="preserve"> bewerkstelligt. Eine Entdeckung</w:t>
      </w:r>
      <w:r w:rsidR="000B70D1">
        <w:rPr>
          <w:rFonts w:ascii="Arial" w:hAnsi="Arial" w:cs="Arial"/>
          <w:sz w:val="20"/>
          <w:szCs w:val="20"/>
        </w:rPr>
        <w:t>,</w:t>
      </w:r>
      <w:r w:rsidR="001A5485">
        <w:rPr>
          <w:rFonts w:ascii="Arial" w:hAnsi="Arial" w:cs="Arial"/>
          <w:sz w:val="20"/>
          <w:szCs w:val="20"/>
        </w:rPr>
        <w:t xml:space="preserve"> die Jahre später mit dem Medizinnobelpreis belohnt wurde. Das Nutzungspotenzial dieser Antikörper wurde durch den Einsatz der Gentechnik im Laufe der Jahre noch deutlich verbessert. </w:t>
      </w:r>
      <w:r w:rsidR="00853232" w:rsidRPr="00853232">
        <w:rPr>
          <w:rFonts w:ascii="Arial" w:hAnsi="Arial" w:cs="Arial"/>
          <w:sz w:val="20"/>
          <w:szCs w:val="20"/>
        </w:rPr>
        <w:t xml:space="preserve">Heute zählen monoklonale Antikörper mit einem Marktvolumen von mehr als 100 Milliarden US-Dollar zu den wirksamsten und wertvollsten Medikamenten weltweit. </w:t>
      </w:r>
    </w:p>
    <w:p w:rsidR="00953893" w:rsidRDefault="00953893" w:rsidP="00953893">
      <w:pPr>
        <w:rPr>
          <w:rFonts w:ascii="Arial" w:hAnsi="Arial" w:cs="Arial"/>
          <w:sz w:val="20"/>
          <w:szCs w:val="20"/>
        </w:rPr>
      </w:pPr>
    </w:p>
    <w:p w:rsidR="00853232" w:rsidRPr="00076F7B" w:rsidRDefault="00146649" w:rsidP="00953893">
      <w:pPr>
        <w:rPr>
          <w:rFonts w:ascii="Arial" w:hAnsi="Arial" w:cs="Arial"/>
          <w:sz w:val="20"/>
          <w:szCs w:val="20"/>
        </w:rPr>
      </w:pPr>
      <w:r>
        <w:rPr>
          <w:rFonts w:ascii="Arial" w:hAnsi="Arial" w:cs="Arial"/>
          <w:sz w:val="20"/>
          <w:szCs w:val="20"/>
        </w:rPr>
        <w:t>„</w:t>
      </w:r>
      <w:r w:rsidR="003760C3">
        <w:rPr>
          <w:rFonts w:ascii="Arial" w:hAnsi="Arial" w:cs="Arial"/>
          <w:sz w:val="20"/>
          <w:szCs w:val="20"/>
        </w:rPr>
        <w:t>23 Prozent aller biotechn</w:t>
      </w:r>
      <w:r w:rsidR="00CE20F5">
        <w:rPr>
          <w:rFonts w:ascii="Arial" w:hAnsi="Arial" w:cs="Arial"/>
          <w:sz w:val="20"/>
          <w:szCs w:val="20"/>
        </w:rPr>
        <w:t>isch</w:t>
      </w:r>
      <w:r w:rsidR="003760C3">
        <w:rPr>
          <w:rFonts w:ascii="Arial" w:hAnsi="Arial" w:cs="Arial"/>
          <w:sz w:val="20"/>
          <w:szCs w:val="20"/>
        </w:rPr>
        <w:t xml:space="preserve"> hergestellten Therapeutika sind monoklonale </w:t>
      </w:r>
      <w:r w:rsidR="001A5485">
        <w:rPr>
          <w:rFonts w:ascii="Arial" w:hAnsi="Arial" w:cs="Arial"/>
          <w:sz w:val="20"/>
          <w:szCs w:val="20"/>
        </w:rPr>
        <w:t>Antikörper</w:t>
      </w:r>
      <w:r w:rsidR="00144A1F">
        <w:rPr>
          <w:rFonts w:ascii="Arial" w:hAnsi="Arial" w:cs="Arial"/>
          <w:sz w:val="20"/>
          <w:szCs w:val="20"/>
        </w:rPr>
        <w:t xml:space="preserve">. Rund </w:t>
      </w:r>
      <w:r>
        <w:rPr>
          <w:rFonts w:ascii="Arial" w:hAnsi="Arial" w:cs="Arial"/>
          <w:sz w:val="20"/>
          <w:szCs w:val="20"/>
        </w:rPr>
        <w:t>30 verschiedene Antikörper werden allein in der</w:t>
      </w:r>
      <w:r w:rsidR="001A5485">
        <w:rPr>
          <w:rFonts w:ascii="Arial" w:hAnsi="Arial" w:cs="Arial"/>
          <w:sz w:val="20"/>
          <w:szCs w:val="20"/>
        </w:rPr>
        <w:t xml:space="preserve"> Therapie von Krebserkrankungen </w:t>
      </w:r>
      <w:r>
        <w:rPr>
          <w:rFonts w:ascii="Arial" w:hAnsi="Arial" w:cs="Arial"/>
          <w:sz w:val="20"/>
          <w:szCs w:val="20"/>
        </w:rPr>
        <w:t>eingesetzt</w:t>
      </w:r>
      <w:r w:rsidR="00CE20F5">
        <w:rPr>
          <w:rFonts w:ascii="Arial" w:hAnsi="Arial" w:cs="Arial"/>
          <w:sz w:val="20"/>
          <w:szCs w:val="20"/>
        </w:rPr>
        <w:t>;</w:t>
      </w:r>
      <w:r>
        <w:rPr>
          <w:rFonts w:ascii="Arial" w:hAnsi="Arial" w:cs="Arial"/>
          <w:sz w:val="20"/>
          <w:szCs w:val="20"/>
        </w:rPr>
        <w:t xml:space="preserve"> </w:t>
      </w:r>
      <w:r w:rsidR="00E33E6A">
        <w:rPr>
          <w:rFonts w:ascii="Arial" w:hAnsi="Arial" w:cs="Arial"/>
          <w:sz w:val="20"/>
          <w:szCs w:val="20"/>
        </w:rPr>
        <w:t>der</w:t>
      </w:r>
      <w:r>
        <w:rPr>
          <w:rFonts w:ascii="Arial" w:hAnsi="Arial" w:cs="Arial"/>
          <w:sz w:val="20"/>
          <w:szCs w:val="20"/>
        </w:rPr>
        <w:t xml:space="preserve"> </w:t>
      </w:r>
      <w:r w:rsidR="00C12C38">
        <w:rPr>
          <w:rFonts w:ascii="Arial" w:hAnsi="Arial" w:cs="Arial"/>
          <w:sz w:val="20"/>
          <w:szCs w:val="20"/>
        </w:rPr>
        <w:t>Erfolg von Antikörpern</w:t>
      </w:r>
      <w:r>
        <w:rPr>
          <w:rFonts w:ascii="Arial" w:hAnsi="Arial" w:cs="Arial"/>
          <w:sz w:val="20"/>
          <w:szCs w:val="20"/>
        </w:rPr>
        <w:t xml:space="preserve"> im Kampf gegen chronische entzündliche Erkrankungen wie Schuppenflechte, Rheuma oder Morbus Crohn ist ebenfalls enorm,“ sagt Jan Schmidt-</w:t>
      </w:r>
      <w:r w:rsidR="00853232">
        <w:rPr>
          <w:rFonts w:ascii="Arial" w:hAnsi="Arial" w:cs="Arial"/>
          <w:sz w:val="20"/>
          <w:szCs w:val="20"/>
        </w:rPr>
        <w:t>Brand</w:t>
      </w:r>
      <w:r w:rsidR="007E6EB3">
        <w:rPr>
          <w:rFonts w:ascii="Arial" w:hAnsi="Arial" w:cs="Arial"/>
          <w:sz w:val="20"/>
          <w:szCs w:val="20"/>
        </w:rPr>
        <w:t>, Vorstand von BIO </w:t>
      </w:r>
      <w:r>
        <w:rPr>
          <w:rFonts w:ascii="Arial" w:hAnsi="Arial" w:cs="Arial"/>
          <w:sz w:val="20"/>
          <w:szCs w:val="20"/>
        </w:rPr>
        <w:t xml:space="preserve">Deutschland. </w:t>
      </w:r>
      <w:r w:rsidR="0066589E">
        <w:rPr>
          <w:rFonts w:ascii="Arial" w:hAnsi="Arial" w:cs="Arial"/>
          <w:sz w:val="20"/>
          <w:szCs w:val="20"/>
        </w:rPr>
        <w:t>„Die Möglichkeit</w:t>
      </w:r>
      <w:r w:rsidR="007E6EB3">
        <w:rPr>
          <w:rFonts w:ascii="Arial" w:hAnsi="Arial" w:cs="Arial"/>
          <w:sz w:val="20"/>
          <w:szCs w:val="20"/>
        </w:rPr>
        <w:t>,</w:t>
      </w:r>
      <w:r w:rsidR="0066589E">
        <w:rPr>
          <w:rFonts w:ascii="Arial" w:hAnsi="Arial" w:cs="Arial"/>
          <w:sz w:val="20"/>
          <w:szCs w:val="20"/>
        </w:rPr>
        <w:t xml:space="preserve"> hochspezialisierte, nebenwirkungsarme Antikörper zu entwickeln, die schwere Krankheiten heilen oder </w:t>
      </w:r>
      <w:r w:rsidR="00CE20F5">
        <w:rPr>
          <w:rFonts w:ascii="Arial" w:hAnsi="Arial" w:cs="Arial"/>
          <w:sz w:val="20"/>
          <w:szCs w:val="20"/>
        </w:rPr>
        <w:t xml:space="preserve">ernste Beschwerden </w:t>
      </w:r>
      <w:r w:rsidR="0066589E">
        <w:rPr>
          <w:rFonts w:ascii="Arial" w:hAnsi="Arial" w:cs="Arial"/>
          <w:sz w:val="20"/>
          <w:szCs w:val="20"/>
        </w:rPr>
        <w:t>mindern, ist eine der großen Errungenschaften der medizinischen Forschung der letzten Jahrzehnte“, ergänzt Schmidt-Brand.</w:t>
      </w:r>
    </w:p>
    <w:p w:rsidR="001903A2" w:rsidRDefault="001903A2" w:rsidP="00B25989">
      <w:pPr>
        <w:pStyle w:val="Listenabsatz"/>
        <w:ind w:left="0" w:right="-2"/>
        <w:jc w:val="both"/>
        <w:rPr>
          <w:rFonts w:ascii="Arial" w:hAnsi="Arial" w:cs="Arial"/>
          <w:sz w:val="20"/>
          <w:szCs w:val="20"/>
        </w:rPr>
      </w:pPr>
    </w:p>
    <w:p w:rsidR="008C5A4C" w:rsidRPr="008C5A4C" w:rsidRDefault="008C5A4C" w:rsidP="00023AFF">
      <w:pPr>
        <w:pStyle w:val="Listenabsatz"/>
        <w:ind w:left="0" w:right="-2"/>
        <w:jc w:val="both"/>
        <w:rPr>
          <w:rFonts w:ascii="Arial" w:hAnsi="Arial" w:cs="Arial"/>
          <w:b/>
          <w:sz w:val="20"/>
          <w:szCs w:val="20"/>
        </w:rPr>
      </w:pPr>
      <w:r w:rsidRPr="008C5A4C">
        <w:rPr>
          <w:rFonts w:ascii="Arial" w:hAnsi="Arial" w:cs="Arial"/>
          <w:b/>
          <w:sz w:val="20"/>
          <w:szCs w:val="20"/>
        </w:rPr>
        <w:t>Über das Themenjahr „100 Jahre Biotechnologie“</w:t>
      </w:r>
    </w:p>
    <w:p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Ereky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rsidR="00E15EE9" w:rsidRDefault="002433CD" w:rsidP="00023AFF">
      <w:pPr>
        <w:pStyle w:val="Listenabsatz"/>
        <w:ind w:left="0" w:right="-2"/>
        <w:jc w:val="both"/>
        <w:rPr>
          <w:rFonts w:ascii="Arial" w:hAnsi="Arial" w:cs="Arial"/>
          <w:sz w:val="20"/>
          <w:szCs w:val="20"/>
        </w:rPr>
      </w:pPr>
      <w:r>
        <w:rPr>
          <w:rFonts w:ascii="Arial" w:hAnsi="Arial" w:cs="Arial"/>
          <w:sz w:val="20"/>
          <w:szCs w:val="20"/>
        </w:rPr>
        <w:t>Die Initiative „100 Jahre Biotechnologie“ wird unterstützt vom Verband Biologie, Biowissenschaft</w:t>
      </w:r>
      <w:r w:rsidR="00764E99">
        <w:rPr>
          <w:rFonts w:ascii="Arial" w:hAnsi="Arial" w:cs="Arial"/>
          <w:sz w:val="20"/>
          <w:szCs w:val="20"/>
        </w:rPr>
        <w:t>en und Biomedizin (VBIO e. </w:t>
      </w:r>
      <w:r w:rsidR="00970DCF">
        <w:rPr>
          <w:rFonts w:ascii="Arial" w:hAnsi="Arial" w:cs="Arial"/>
          <w:sz w:val="20"/>
          <w:szCs w:val="20"/>
        </w:rPr>
        <w:t>V.), der Biotechnologischen Studenteninitiative (bts e.</w:t>
      </w:r>
      <w:r w:rsidR="00764E99">
        <w:rPr>
          <w:rFonts w:ascii="Arial" w:hAnsi="Arial" w:cs="Arial"/>
          <w:sz w:val="20"/>
          <w:szCs w:val="20"/>
        </w:rPr>
        <w:t> </w:t>
      </w:r>
      <w:r w:rsidR="00970DCF">
        <w:rPr>
          <w:rFonts w:ascii="Arial" w:hAnsi="Arial" w:cs="Arial"/>
          <w:sz w:val="20"/>
          <w:szCs w:val="20"/>
        </w:rPr>
        <w:t xml:space="preserve">V.) </w:t>
      </w:r>
      <w:r>
        <w:rPr>
          <w:rFonts w:ascii="Arial" w:hAnsi="Arial" w:cs="Arial"/>
          <w:sz w:val="20"/>
          <w:szCs w:val="20"/>
        </w:rPr>
        <w:t>und dem Verein Deutscher Ingenieure (VDI e.</w:t>
      </w:r>
      <w:r w:rsidR="00764E99">
        <w:rPr>
          <w:rFonts w:ascii="Arial" w:hAnsi="Arial" w:cs="Arial"/>
          <w:sz w:val="20"/>
          <w:szCs w:val="20"/>
        </w:rPr>
        <w:t> </w:t>
      </w:r>
      <w:r>
        <w:rPr>
          <w:rFonts w:ascii="Arial" w:hAnsi="Arial" w:cs="Arial"/>
          <w:sz w:val="20"/>
          <w:szCs w:val="20"/>
        </w:rPr>
        <w:t>V.)</w:t>
      </w:r>
      <w:r w:rsidR="001A20FF">
        <w:rPr>
          <w:rFonts w:ascii="Arial" w:hAnsi="Arial" w:cs="Arial"/>
          <w:sz w:val="20"/>
          <w:szCs w:val="20"/>
        </w:rPr>
        <w:t>.</w:t>
      </w:r>
    </w:p>
    <w:p w:rsidR="002433CD" w:rsidRDefault="002433CD" w:rsidP="00023AFF">
      <w:pPr>
        <w:pStyle w:val="Listenabsatz"/>
        <w:ind w:left="0" w:right="-2"/>
        <w:jc w:val="both"/>
        <w:rPr>
          <w:rFonts w:ascii="Arial" w:hAnsi="Arial" w:cs="Arial"/>
          <w:sz w:val="20"/>
          <w:szCs w:val="20"/>
        </w:rPr>
      </w:pPr>
    </w:p>
    <w:p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rsidR="0078377A" w:rsidRPr="00E377EB" w:rsidRDefault="0078377A" w:rsidP="00DF1328">
      <w:pPr>
        <w:pStyle w:val="Listenabsatz"/>
        <w:ind w:left="0" w:right="284"/>
        <w:jc w:val="both"/>
        <w:rPr>
          <w:rFonts w:ascii="Arial" w:hAnsi="Arial" w:cs="Arial"/>
          <w:sz w:val="20"/>
          <w:szCs w:val="20"/>
        </w:rPr>
      </w:pPr>
    </w:p>
    <w:p w:rsidR="00AC5F18" w:rsidRDefault="00AC5F18" w:rsidP="00145AAF">
      <w:pPr>
        <w:pStyle w:val="StandardBIOD-einzeilig"/>
      </w:pPr>
    </w:p>
    <w:p w:rsidR="00244962" w:rsidRPr="00C17209" w:rsidRDefault="000B70D1" w:rsidP="00244962">
      <w:pPr>
        <w:pStyle w:val="Textkrper3"/>
        <w:spacing w:beforeLines="0" w:afterLines="0"/>
        <w:jc w:val="right"/>
        <w:rPr>
          <w:rFonts w:ascii="Arial" w:hAnsi="Arial" w:cs="Arial"/>
          <w:bCs/>
          <w:i/>
        </w:rPr>
      </w:pPr>
      <w:r>
        <w:rPr>
          <w:rFonts w:ascii="Arial" w:hAnsi="Arial" w:cs="Arial"/>
          <w:bCs/>
          <w:i/>
        </w:rPr>
        <w:t>316</w:t>
      </w:r>
      <w:r w:rsidR="00C17209" w:rsidRPr="00FD4D88">
        <w:rPr>
          <w:rFonts w:ascii="Arial" w:hAnsi="Arial" w:cs="Arial"/>
          <w:bCs/>
          <w:i/>
        </w:rPr>
        <w:t xml:space="preserve"> </w:t>
      </w:r>
      <w:r>
        <w:rPr>
          <w:rFonts w:ascii="Arial" w:hAnsi="Arial" w:cs="Arial"/>
          <w:bCs/>
          <w:i/>
        </w:rPr>
        <w:t>Wörter/2564</w:t>
      </w:r>
      <w:r w:rsidR="00C17209" w:rsidRPr="00FD4D88">
        <w:rPr>
          <w:rFonts w:ascii="Arial" w:hAnsi="Arial" w:cs="Arial"/>
          <w:bCs/>
          <w:i/>
        </w:rPr>
        <w:t xml:space="preserve"> </w:t>
      </w:r>
      <w:r w:rsidR="00244962" w:rsidRPr="00FD4D88">
        <w:rPr>
          <w:rFonts w:ascii="Arial" w:hAnsi="Arial" w:cs="Arial"/>
          <w:bCs/>
          <w:i/>
        </w:rPr>
        <w:t>Zeichen inkl. Leerzeichen</w:t>
      </w:r>
    </w:p>
    <w:p w:rsidR="006C69E2" w:rsidRPr="00C17209" w:rsidRDefault="006C69E2" w:rsidP="00210972">
      <w:pPr>
        <w:pStyle w:val="Textkrper3"/>
        <w:spacing w:beforeLines="0" w:afterLines="0"/>
        <w:rPr>
          <w:rFonts w:ascii="Arial" w:hAnsi="Arial" w:cs="Arial"/>
          <w:bCs/>
        </w:rPr>
      </w:pPr>
      <w:bookmarkStart w:id="0" w:name="OLE_LINK4"/>
    </w:p>
    <w:bookmarkEnd w:id="0"/>
    <w:p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rsidR="00C17209" w:rsidRDefault="00C17209" w:rsidP="00210972">
      <w:pPr>
        <w:pStyle w:val="Textkrper3"/>
        <w:spacing w:before="2" w:after="2"/>
        <w:jc w:val="both"/>
        <w:rPr>
          <w:rFonts w:ascii="Arial" w:hAnsi="Arial" w:cs="Arial"/>
          <w:b/>
        </w:rPr>
      </w:pPr>
      <w:bookmarkStart w:id="1" w:name="OLE_LINK3"/>
    </w:p>
    <w:p w:rsidR="00023AFF" w:rsidRDefault="00023AFF" w:rsidP="00210972">
      <w:pPr>
        <w:pStyle w:val="Textkrper3"/>
        <w:spacing w:before="2" w:after="2"/>
        <w:jc w:val="both"/>
        <w:rPr>
          <w:rFonts w:ascii="Arial" w:hAnsi="Arial" w:cs="Arial"/>
          <w:b/>
        </w:rPr>
      </w:pPr>
    </w:p>
    <w:p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rsidR="00A86B25" w:rsidRPr="00A86B25" w:rsidRDefault="00A86B25" w:rsidP="00A86B25">
      <w:pPr>
        <w:pStyle w:val="Textkrper3"/>
        <w:spacing w:before="2" w:after="2"/>
        <w:rPr>
          <w:rFonts w:ascii="Arial" w:hAnsi="Arial" w:cs="Arial"/>
        </w:rPr>
      </w:pPr>
    </w:p>
    <w:p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rsidR="00662C10" w:rsidRDefault="00662C10">
      <w:pPr>
        <w:rPr>
          <w:rFonts w:ascii="Arial" w:hAnsi="Arial" w:cs="Arial"/>
          <w:b/>
          <w:sz w:val="20"/>
          <w:szCs w:val="20"/>
        </w:rPr>
      </w:pPr>
      <w:r>
        <w:rPr>
          <w:rFonts w:ascii="Arial" w:hAnsi="Arial" w:cs="Arial"/>
          <w:b/>
        </w:rPr>
        <w:br w:type="page"/>
      </w:r>
    </w:p>
    <w:p w:rsidR="00563333" w:rsidRDefault="00563333" w:rsidP="00A86B25">
      <w:pPr>
        <w:pStyle w:val="Textkrper3"/>
        <w:spacing w:before="2" w:after="2"/>
        <w:rPr>
          <w:rFonts w:ascii="Arial" w:hAnsi="Arial" w:cs="Arial"/>
          <w:b/>
        </w:rPr>
      </w:pPr>
    </w:p>
    <w:p w:rsidR="005E56DA" w:rsidRDefault="005E56DA" w:rsidP="00A86B25">
      <w:pPr>
        <w:pStyle w:val="Textkrper3"/>
        <w:spacing w:before="2" w:after="2"/>
        <w:rPr>
          <w:rFonts w:ascii="Arial" w:hAnsi="Arial" w:cs="Arial"/>
          <w:b/>
        </w:rPr>
      </w:pPr>
    </w:p>
    <w:p w:rsidR="00A86B25" w:rsidRPr="00A86B25" w:rsidRDefault="00A86B25" w:rsidP="00A86B25">
      <w:pPr>
        <w:pStyle w:val="Textkrper3"/>
        <w:spacing w:before="2" w:after="2"/>
        <w:rPr>
          <w:rFonts w:ascii="Arial" w:hAnsi="Arial" w:cs="Arial"/>
          <w:b/>
        </w:rPr>
      </w:pPr>
      <w:r w:rsidRPr="00A86B25">
        <w:rPr>
          <w:rFonts w:ascii="Arial" w:hAnsi="Arial" w:cs="Arial"/>
          <w:b/>
        </w:rPr>
        <w:t xml:space="preserve">Fördermitglieder der BIO Deutschland und Branchenpartner sind: </w:t>
      </w:r>
    </w:p>
    <w:p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Biologics, Avia, Bayer, Boehringer Ingelheim, Centogene, Clariant, CMS Hasche Sigle, Deutsche Bank, EBD Group, Ernst &amp; Young, Evotec, </w:t>
      </w:r>
      <w:r w:rsidR="00835CF9">
        <w:rPr>
          <w:rFonts w:ascii="Arial" w:hAnsi="Arial" w:cs="Arial"/>
          <w:sz w:val="20"/>
        </w:rPr>
        <w:t>Exyte</w:t>
      </w:r>
      <w:r w:rsidR="00835CF9" w:rsidRPr="000C091D">
        <w:rPr>
          <w:rFonts w:ascii="Arial" w:hAnsi="Arial" w:cs="Arial"/>
          <w:sz w:val="20"/>
        </w:rPr>
        <w:t xml:space="preserve"> Central Europe</w:t>
      </w:r>
      <w:r w:rsidR="00835CF9">
        <w:rPr>
          <w:rFonts w:ascii="Arial" w:hAnsi="Arial" w:cs="Arial"/>
          <w:sz w:val="20"/>
        </w:rPr>
        <w:t xml:space="preserve">, </w:t>
      </w:r>
      <w:r w:rsidRPr="000C091D">
        <w:rPr>
          <w:rFonts w:ascii="Arial" w:hAnsi="Arial" w:cs="Arial"/>
          <w:sz w:val="20"/>
        </w:rPr>
        <w:t xml:space="preserve">Isenbruck, Bösl, Hörschler, Janssen-Cilag, </w:t>
      </w:r>
      <w:r w:rsidR="006938CD">
        <w:rPr>
          <w:rFonts w:ascii="Arial" w:hAnsi="Arial" w:cs="Arial"/>
          <w:sz w:val="20"/>
        </w:rPr>
        <w:t xml:space="preserve">KPMG, </w:t>
      </w:r>
      <w:r w:rsidRPr="000C091D">
        <w:rPr>
          <w:rFonts w:ascii="Arial" w:hAnsi="Arial" w:cs="Arial"/>
          <w:sz w:val="20"/>
        </w:rPr>
        <w:t xml:space="preserve">Merck, Miltenyi Biotec, MorphoSys, </w:t>
      </w:r>
      <w:r w:rsidR="00912D00">
        <w:rPr>
          <w:rFonts w:ascii="Arial" w:hAnsi="Arial" w:cs="Arial"/>
          <w:sz w:val="20"/>
        </w:rPr>
        <w:t xml:space="preserve">Pfizer, </w:t>
      </w:r>
      <w:r w:rsidRPr="000C091D">
        <w:rPr>
          <w:rFonts w:ascii="Arial" w:hAnsi="Arial" w:cs="Arial"/>
          <w:sz w:val="20"/>
        </w:rPr>
        <w:t>Phenex Pharmaceutical</w:t>
      </w:r>
      <w:r w:rsidR="001A20FF">
        <w:rPr>
          <w:rFonts w:ascii="Arial" w:hAnsi="Arial" w:cs="Arial"/>
          <w:sz w:val="20"/>
        </w:rPr>
        <w:t>s, PricewaterhouseCoopers, QIAGEN</w:t>
      </w:r>
      <w:r w:rsidRPr="000C091D">
        <w:rPr>
          <w:rFonts w:ascii="Arial" w:hAnsi="Arial" w:cs="Arial"/>
          <w:sz w:val="20"/>
        </w:rPr>
        <w:t>, Roche Diagnostics, Sanofi Aventis Deutschland, SAP, Vertex Pha</w:t>
      </w:r>
      <w:r w:rsidR="00FD4D88">
        <w:rPr>
          <w:rFonts w:ascii="Arial" w:hAnsi="Arial" w:cs="Arial"/>
          <w:sz w:val="20"/>
        </w:rPr>
        <w:t>rmaceuticals, VWR International</w:t>
      </w:r>
    </w:p>
    <w:p w:rsidR="006C69E2" w:rsidRDefault="006C69E2" w:rsidP="00210972">
      <w:pPr>
        <w:widowControl w:val="0"/>
        <w:autoSpaceDE w:val="0"/>
        <w:autoSpaceDN w:val="0"/>
        <w:adjustRightInd w:val="0"/>
        <w:rPr>
          <w:rFonts w:ascii="Arial" w:hAnsi="Arial" w:cs="Arial"/>
          <w:b/>
          <w:sz w:val="20"/>
          <w:szCs w:val="20"/>
        </w:rPr>
      </w:pPr>
    </w:p>
    <w:p w:rsidR="004B76F6" w:rsidRPr="00A86B25" w:rsidRDefault="004B76F6" w:rsidP="00210972">
      <w:pPr>
        <w:widowControl w:val="0"/>
        <w:autoSpaceDE w:val="0"/>
        <w:autoSpaceDN w:val="0"/>
        <w:adjustRightInd w:val="0"/>
        <w:rPr>
          <w:rFonts w:ascii="Arial" w:hAnsi="Arial" w:cs="Arial"/>
          <w:b/>
          <w:sz w:val="20"/>
          <w:szCs w:val="20"/>
        </w:rPr>
      </w:pP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5C1820">
        <w:rPr>
          <w:rFonts w:ascii="Arial" w:hAnsi="Arial" w:cs="Arial"/>
          <w:sz w:val="20"/>
          <w:szCs w:val="20"/>
        </w:rPr>
        <w:t>Viola Bronsema</w:t>
      </w:r>
    </w:p>
    <w:p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5C1820">
        <w:rPr>
          <w:rFonts w:ascii="Arial" w:hAnsi="Arial" w:cs="Arial"/>
          <w:sz w:val="20"/>
          <w:szCs w:val="20"/>
        </w:rPr>
        <w:t>00</w:t>
      </w:r>
      <w:bookmarkStart w:id="2" w:name="_GoBack"/>
      <w:bookmarkEnd w:id="2"/>
      <w:r w:rsidR="005C1820">
        <w:rPr>
          <w:rFonts w:ascii="Arial" w:hAnsi="Arial" w:cs="Arial"/>
          <w:sz w:val="20"/>
          <w:szCs w:val="20"/>
        </w:rPr>
        <w:t xml:space="preserve">, </w:t>
      </w:r>
      <w:r w:rsidR="006938CD" w:rsidRPr="006938CD">
        <w:rPr>
          <w:rFonts w:ascii="Arial" w:hAnsi="Arial" w:cs="Arial"/>
          <w:sz w:val="20"/>
          <w:szCs w:val="20"/>
        </w:rPr>
        <w:t xml:space="preserve"> Fax: -</w:t>
      </w:r>
      <w:r w:rsidR="006C69E2" w:rsidRPr="006938CD">
        <w:rPr>
          <w:rFonts w:ascii="Arial" w:hAnsi="Arial" w:cs="Arial"/>
          <w:sz w:val="20"/>
          <w:szCs w:val="20"/>
        </w:rPr>
        <w:t>38</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5C1820">
        <w:rPr>
          <w:rStyle w:val="Hyperlink"/>
          <w:rFonts w:ascii="Arial" w:hAnsi="Arial" w:cs="Arial"/>
          <w:sz w:val="20"/>
          <w:szCs w:val="20"/>
        </w:rPr>
        <w:t>info@biodeutschland.org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1"/>
      <w:r w:rsidRPr="00C17209">
        <w:rPr>
          <w:rFonts w:ascii="Arial" w:hAnsi="Arial" w:cs="Arial"/>
          <w:sz w:val="20"/>
          <w:szCs w:val="20"/>
        </w:rPr>
        <w:t>.</w:t>
      </w:r>
    </w:p>
    <w:p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07" w:rsidRDefault="00861707" w:rsidP="00B21D2C">
      <w:r>
        <w:separator/>
      </w:r>
    </w:p>
  </w:endnote>
  <w:endnote w:type="continuationSeparator" w:id="0">
    <w:p w:rsidR="00861707" w:rsidRDefault="00861707"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07" w:rsidRDefault="00861707" w:rsidP="00B21D2C">
      <w:r>
        <w:separator/>
      </w:r>
    </w:p>
  </w:footnote>
  <w:footnote w:type="continuationSeparator" w:id="0">
    <w:p w:rsidR="00861707" w:rsidRDefault="00861707"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5CAD"/>
    <w:rsid w:val="00086A9F"/>
    <w:rsid w:val="000918E3"/>
    <w:rsid w:val="000B1823"/>
    <w:rsid w:val="000B2813"/>
    <w:rsid w:val="000B5912"/>
    <w:rsid w:val="000B70D1"/>
    <w:rsid w:val="000B778F"/>
    <w:rsid w:val="000C091D"/>
    <w:rsid w:val="000C132E"/>
    <w:rsid w:val="000C2261"/>
    <w:rsid w:val="000C568C"/>
    <w:rsid w:val="000C67E3"/>
    <w:rsid w:val="000C70D5"/>
    <w:rsid w:val="000D2032"/>
    <w:rsid w:val="000D2A65"/>
    <w:rsid w:val="000E25FA"/>
    <w:rsid w:val="000E28BF"/>
    <w:rsid w:val="000E40F4"/>
    <w:rsid w:val="000E6B24"/>
    <w:rsid w:val="000E7719"/>
    <w:rsid w:val="001002C8"/>
    <w:rsid w:val="00102BB3"/>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A1F"/>
    <w:rsid w:val="00144F69"/>
    <w:rsid w:val="00145AAF"/>
    <w:rsid w:val="00146649"/>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7B4"/>
    <w:rsid w:val="001A5485"/>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4AD"/>
    <w:rsid w:val="00221C19"/>
    <w:rsid w:val="0022414B"/>
    <w:rsid w:val="00226213"/>
    <w:rsid w:val="00226CB8"/>
    <w:rsid w:val="00227A2C"/>
    <w:rsid w:val="00232BF6"/>
    <w:rsid w:val="002372BE"/>
    <w:rsid w:val="00237C0F"/>
    <w:rsid w:val="002433CD"/>
    <w:rsid w:val="00244962"/>
    <w:rsid w:val="00244F4A"/>
    <w:rsid w:val="00250323"/>
    <w:rsid w:val="002503CC"/>
    <w:rsid w:val="00261BBF"/>
    <w:rsid w:val="00271548"/>
    <w:rsid w:val="00272423"/>
    <w:rsid w:val="00277E96"/>
    <w:rsid w:val="00277F75"/>
    <w:rsid w:val="00287851"/>
    <w:rsid w:val="0029084E"/>
    <w:rsid w:val="002A3D96"/>
    <w:rsid w:val="002A5DCC"/>
    <w:rsid w:val="002A7820"/>
    <w:rsid w:val="002B2EB7"/>
    <w:rsid w:val="002B351C"/>
    <w:rsid w:val="002C06C2"/>
    <w:rsid w:val="002C33D2"/>
    <w:rsid w:val="002C6059"/>
    <w:rsid w:val="002C6D81"/>
    <w:rsid w:val="002C793C"/>
    <w:rsid w:val="002D3725"/>
    <w:rsid w:val="002E1058"/>
    <w:rsid w:val="002E2635"/>
    <w:rsid w:val="002E570A"/>
    <w:rsid w:val="002E5C98"/>
    <w:rsid w:val="002E7AAC"/>
    <w:rsid w:val="002F12D5"/>
    <w:rsid w:val="002F5E24"/>
    <w:rsid w:val="003016A0"/>
    <w:rsid w:val="0030714F"/>
    <w:rsid w:val="003078AA"/>
    <w:rsid w:val="003100E8"/>
    <w:rsid w:val="00311468"/>
    <w:rsid w:val="00314D00"/>
    <w:rsid w:val="003152FF"/>
    <w:rsid w:val="00316BCA"/>
    <w:rsid w:val="00317839"/>
    <w:rsid w:val="00320389"/>
    <w:rsid w:val="00320645"/>
    <w:rsid w:val="00321D92"/>
    <w:rsid w:val="003263A7"/>
    <w:rsid w:val="003277B0"/>
    <w:rsid w:val="003407AD"/>
    <w:rsid w:val="003408AC"/>
    <w:rsid w:val="00341036"/>
    <w:rsid w:val="0034597C"/>
    <w:rsid w:val="00346771"/>
    <w:rsid w:val="0035130C"/>
    <w:rsid w:val="00355179"/>
    <w:rsid w:val="0035597A"/>
    <w:rsid w:val="003562B3"/>
    <w:rsid w:val="0035684B"/>
    <w:rsid w:val="00357FBF"/>
    <w:rsid w:val="003760C3"/>
    <w:rsid w:val="00381950"/>
    <w:rsid w:val="00382B10"/>
    <w:rsid w:val="0038402E"/>
    <w:rsid w:val="0038666A"/>
    <w:rsid w:val="0039189B"/>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29D1"/>
    <w:rsid w:val="003D3A04"/>
    <w:rsid w:val="003D42F7"/>
    <w:rsid w:val="003D6594"/>
    <w:rsid w:val="003D6B00"/>
    <w:rsid w:val="003D6C5C"/>
    <w:rsid w:val="003E02B0"/>
    <w:rsid w:val="003E13E2"/>
    <w:rsid w:val="003E2AA3"/>
    <w:rsid w:val="003F1909"/>
    <w:rsid w:val="003F2ACF"/>
    <w:rsid w:val="003F2D9B"/>
    <w:rsid w:val="003F4554"/>
    <w:rsid w:val="003F4C79"/>
    <w:rsid w:val="003F4E42"/>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5A7D"/>
    <w:rsid w:val="0052787D"/>
    <w:rsid w:val="00534202"/>
    <w:rsid w:val="00543BCD"/>
    <w:rsid w:val="005453A6"/>
    <w:rsid w:val="0056036C"/>
    <w:rsid w:val="0056293E"/>
    <w:rsid w:val="00563333"/>
    <w:rsid w:val="0056344D"/>
    <w:rsid w:val="00566CE1"/>
    <w:rsid w:val="0057249F"/>
    <w:rsid w:val="0057324B"/>
    <w:rsid w:val="00576BFA"/>
    <w:rsid w:val="00580BCE"/>
    <w:rsid w:val="00581107"/>
    <w:rsid w:val="00582A66"/>
    <w:rsid w:val="00582F55"/>
    <w:rsid w:val="005845C7"/>
    <w:rsid w:val="00586E10"/>
    <w:rsid w:val="00591007"/>
    <w:rsid w:val="005933F6"/>
    <w:rsid w:val="005A605C"/>
    <w:rsid w:val="005B65DB"/>
    <w:rsid w:val="005C0ED5"/>
    <w:rsid w:val="005C1820"/>
    <w:rsid w:val="005C2825"/>
    <w:rsid w:val="005C3C81"/>
    <w:rsid w:val="005C42C9"/>
    <w:rsid w:val="005C4A98"/>
    <w:rsid w:val="005C58E3"/>
    <w:rsid w:val="005C7361"/>
    <w:rsid w:val="005D1F8C"/>
    <w:rsid w:val="005D2336"/>
    <w:rsid w:val="005D30ED"/>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78FD"/>
    <w:rsid w:val="00724E26"/>
    <w:rsid w:val="007268B6"/>
    <w:rsid w:val="00730E01"/>
    <w:rsid w:val="00731800"/>
    <w:rsid w:val="00731FC3"/>
    <w:rsid w:val="007330F0"/>
    <w:rsid w:val="00734D99"/>
    <w:rsid w:val="00736B7C"/>
    <w:rsid w:val="00736F11"/>
    <w:rsid w:val="00743375"/>
    <w:rsid w:val="007441FE"/>
    <w:rsid w:val="007450A7"/>
    <w:rsid w:val="00747EFA"/>
    <w:rsid w:val="00756F6F"/>
    <w:rsid w:val="00757122"/>
    <w:rsid w:val="00761320"/>
    <w:rsid w:val="00763AE8"/>
    <w:rsid w:val="007645F9"/>
    <w:rsid w:val="00764E99"/>
    <w:rsid w:val="00767344"/>
    <w:rsid w:val="00782073"/>
    <w:rsid w:val="0078377A"/>
    <w:rsid w:val="00785C6A"/>
    <w:rsid w:val="00793FE7"/>
    <w:rsid w:val="00795AF4"/>
    <w:rsid w:val="007965DA"/>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E0726"/>
    <w:rsid w:val="007E2EEC"/>
    <w:rsid w:val="007E4F2A"/>
    <w:rsid w:val="007E534A"/>
    <w:rsid w:val="007E56EB"/>
    <w:rsid w:val="007E59D0"/>
    <w:rsid w:val="007E6EB3"/>
    <w:rsid w:val="007F0C88"/>
    <w:rsid w:val="007F1A53"/>
    <w:rsid w:val="007F58F6"/>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D728A"/>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7611"/>
    <w:rsid w:val="00961A10"/>
    <w:rsid w:val="0096431D"/>
    <w:rsid w:val="00967A4C"/>
    <w:rsid w:val="00970DCF"/>
    <w:rsid w:val="0097144E"/>
    <w:rsid w:val="009759D0"/>
    <w:rsid w:val="009823D6"/>
    <w:rsid w:val="00984A3D"/>
    <w:rsid w:val="00985EE9"/>
    <w:rsid w:val="00992C2C"/>
    <w:rsid w:val="009959C6"/>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5963"/>
    <w:rsid w:val="00A7662A"/>
    <w:rsid w:val="00A8064A"/>
    <w:rsid w:val="00A83067"/>
    <w:rsid w:val="00A86B25"/>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E66"/>
    <w:rsid w:val="00AD5607"/>
    <w:rsid w:val="00AE11E0"/>
    <w:rsid w:val="00AE30D0"/>
    <w:rsid w:val="00AE4103"/>
    <w:rsid w:val="00AF06E9"/>
    <w:rsid w:val="00AF37CF"/>
    <w:rsid w:val="00AF4946"/>
    <w:rsid w:val="00AF49D8"/>
    <w:rsid w:val="00B015D0"/>
    <w:rsid w:val="00B12AF5"/>
    <w:rsid w:val="00B149C1"/>
    <w:rsid w:val="00B16FB8"/>
    <w:rsid w:val="00B214BF"/>
    <w:rsid w:val="00B21D2C"/>
    <w:rsid w:val="00B231E7"/>
    <w:rsid w:val="00B23DD6"/>
    <w:rsid w:val="00B25989"/>
    <w:rsid w:val="00B271A2"/>
    <w:rsid w:val="00B2746F"/>
    <w:rsid w:val="00B32249"/>
    <w:rsid w:val="00B33992"/>
    <w:rsid w:val="00B36E42"/>
    <w:rsid w:val="00B405B3"/>
    <w:rsid w:val="00B45802"/>
    <w:rsid w:val="00B536D5"/>
    <w:rsid w:val="00B559A0"/>
    <w:rsid w:val="00B57EA6"/>
    <w:rsid w:val="00B60C96"/>
    <w:rsid w:val="00B63513"/>
    <w:rsid w:val="00B643A9"/>
    <w:rsid w:val="00B6687E"/>
    <w:rsid w:val="00B71CAB"/>
    <w:rsid w:val="00B73A73"/>
    <w:rsid w:val="00B73F84"/>
    <w:rsid w:val="00B76828"/>
    <w:rsid w:val="00B779F9"/>
    <w:rsid w:val="00B82E43"/>
    <w:rsid w:val="00B836BE"/>
    <w:rsid w:val="00B9445B"/>
    <w:rsid w:val="00B94535"/>
    <w:rsid w:val="00B95F39"/>
    <w:rsid w:val="00BA1C2C"/>
    <w:rsid w:val="00BA1FB4"/>
    <w:rsid w:val="00BA3B7B"/>
    <w:rsid w:val="00BA7E59"/>
    <w:rsid w:val="00BB0758"/>
    <w:rsid w:val="00BB2C90"/>
    <w:rsid w:val="00BB3DCA"/>
    <w:rsid w:val="00BB5FCB"/>
    <w:rsid w:val="00BC65D4"/>
    <w:rsid w:val="00BD1D96"/>
    <w:rsid w:val="00BD464D"/>
    <w:rsid w:val="00BD6E86"/>
    <w:rsid w:val="00BE18EA"/>
    <w:rsid w:val="00BE2447"/>
    <w:rsid w:val="00BE5B08"/>
    <w:rsid w:val="00BF353B"/>
    <w:rsid w:val="00BF40A6"/>
    <w:rsid w:val="00C00AFD"/>
    <w:rsid w:val="00C01B22"/>
    <w:rsid w:val="00C02B51"/>
    <w:rsid w:val="00C038A9"/>
    <w:rsid w:val="00C058C6"/>
    <w:rsid w:val="00C12C38"/>
    <w:rsid w:val="00C140C3"/>
    <w:rsid w:val="00C17209"/>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80C2D"/>
    <w:rsid w:val="00C8101D"/>
    <w:rsid w:val="00C82D9D"/>
    <w:rsid w:val="00C84ED8"/>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20F5"/>
    <w:rsid w:val="00CE39A7"/>
    <w:rsid w:val="00CE7A16"/>
    <w:rsid w:val="00CF1729"/>
    <w:rsid w:val="00CF3F9E"/>
    <w:rsid w:val="00CF48BE"/>
    <w:rsid w:val="00D02C6A"/>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419"/>
    <w:rsid w:val="00DC3267"/>
    <w:rsid w:val="00DC4770"/>
    <w:rsid w:val="00DD1479"/>
    <w:rsid w:val="00DD22CB"/>
    <w:rsid w:val="00DD5CB6"/>
    <w:rsid w:val="00DE1528"/>
    <w:rsid w:val="00DE31C7"/>
    <w:rsid w:val="00DE505E"/>
    <w:rsid w:val="00DE654C"/>
    <w:rsid w:val="00DE68DB"/>
    <w:rsid w:val="00DF1328"/>
    <w:rsid w:val="00DF6861"/>
    <w:rsid w:val="00DF6B31"/>
    <w:rsid w:val="00DF7A86"/>
    <w:rsid w:val="00DF7DD8"/>
    <w:rsid w:val="00E077A2"/>
    <w:rsid w:val="00E15EE9"/>
    <w:rsid w:val="00E22D3F"/>
    <w:rsid w:val="00E235D0"/>
    <w:rsid w:val="00E23C99"/>
    <w:rsid w:val="00E27D47"/>
    <w:rsid w:val="00E300A1"/>
    <w:rsid w:val="00E3207D"/>
    <w:rsid w:val="00E33BE1"/>
    <w:rsid w:val="00E33E6A"/>
    <w:rsid w:val="00E33EA3"/>
    <w:rsid w:val="00E344DA"/>
    <w:rsid w:val="00E35AC0"/>
    <w:rsid w:val="00E36C2C"/>
    <w:rsid w:val="00E36E4A"/>
    <w:rsid w:val="00E377EB"/>
    <w:rsid w:val="00E445DB"/>
    <w:rsid w:val="00E47663"/>
    <w:rsid w:val="00E55F62"/>
    <w:rsid w:val="00E64011"/>
    <w:rsid w:val="00E70F66"/>
    <w:rsid w:val="00E826CF"/>
    <w:rsid w:val="00E878D1"/>
    <w:rsid w:val="00E90AB0"/>
    <w:rsid w:val="00E92B74"/>
    <w:rsid w:val="00E94CBE"/>
    <w:rsid w:val="00E978A9"/>
    <w:rsid w:val="00EA160F"/>
    <w:rsid w:val="00EA6042"/>
    <w:rsid w:val="00EB225D"/>
    <w:rsid w:val="00EB34ED"/>
    <w:rsid w:val="00EB3AA1"/>
    <w:rsid w:val="00EB6D0E"/>
    <w:rsid w:val="00EB6F7B"/>
    <w:rsid w:val="00EC3F39"/>
    <w:rsid w:val="00EC5DA9"/>
    <w:rsid w:val="00ED304E"/>
    <w:rsid w:val="00ED4771"/>
    <w:rsid w:val="00EE3085"/>
    <w:rsid w:val="00EE7B1C"/>
    <w:rsid w:val="00EF0997"/>
    <w:rsid w:val="00EF28BA"/>
    <w:rsid w:val="00EF3B0F"/>
    <w:rsid w:val="00EF3C88"/>
    <w:rsid w:val="00F0008C"/>
    <w:rsid w:val="00F0063D"/>
    <w:rsid w:val="00F0394D"/>
    <w:rsid w:val="00F05867"/>
    <w:rsid w:val="00F06531"/>
    <w:rsid w:val="00F069E3"/>
    <w:rsid w:val="00F217CD"/>
    <w:rsid w:val="00F23C7C"/>
    <w:rsid w:val="00F2530C"/>
    <w:rsid w:val="00F2588A"/>
    <w:rsid w:val="00F336DF"/>
    <w:rsid w:val="00F34D8C"/>
    <w:rsid w:val="00F40126"/>
    <w:rsid w:val="00F42555"/>
    <w:rsid w:val="00F43DBD"/>
    <w:rsid w:val="00F4577A"/>
    <w:rsid w:val="00F53075"/>
    <w:rsid w:val="00F542AA"/>
    <w:rsid w:val="00F56B5E"/>
    <w:rsid w:val="00F64955"/>
    <w:rsid w:val="00F64C42"/>
    <w:rsid w:val="00F6555C"/>
    <w:rsid w:val="00F703E8"/>
    <w:rsid w:val="00F75D50"/>
    <w:rsid w:val="00F8151F"/>
    <w:rsid w:val="00F851F4"/>
    <w:rsid w:val="00F85BA6"/>
    <w:rsid w:val="00F860C1"/>
    <w:rsid w:val="00F942C3"/>
    <w:rsid w:val="00FA1E4E"/>
    <w:rsid w:val="00FA4DAD"/>
    <w:rsid w:val="00FA705D"/>
    <w:rsid w:val="00FB172B"/>
    <w:rsid w:val="00FC253B"/>
    <w:rsid w:val="00FC5155"/>
    <w:rsid w:val="00FD06F2"/>
    <w:rsid w:val="00FD392A"/>
    <w:rsid w:val="00FD4D88"/>
    <w:rsid w:val="00FD5A8C"/>
    <w:rsid w:val="00FE2A90"/>
    <w:rsid w:val="00FE3BE6"/>
    <w:rsid w:val="00FE61EE"/>
    <w:rsid w:val="00FE6FE8"/>
    <w:rsid w:val="00FF4551"/>
    <w:rsid w:val="00FF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UnresolvedMention">
    <w:name w:val="Unresolved Mention"/>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ABC9-A876-4264-B231-942EA40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4</cp:revision>
  <cp:lastPrinted>2019-02-19T07:28:00Z</cp:lastPrinted>
  <dcterms:created xsi:type="dcterms:W3CDTF">2019-04-04T07:29:00Z</dcterms:created>
  <dcterms:modified xsi:type="dcterms:W3CDTF">2019-04-12T10:06:00Z</dcterms:modified>
</cp:coreProperties>
</file>