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007B" w14:textId="77777777"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7777777" w:rsidR="007432CB" w:rsidRDefault="007432CB">
      <w:pPr>
        <w:widowControl w:val="0"/>
        <w:jc w:val="both"/>
        <w:rPr>
          <w:rFonts w:ascii="Arial" w:eastAsia="Arial" w:hAnsi="Arial" w:cs="Arial"/>
          <w:b/>
          <w:sz w:val="20"/>
          <w:szCs w:val="20"/>
        </w:rPr>
      </w:pPr>
    </w:p>
    <w:p w14:paraId="179DE806" w14:textId="0948C806" w:rsidR="000C454D" w:rsidRDefault="00020627" w:rsidP="00AE109E">
      <w:pPr>
        <w:outlineLvl w:val="0"/>
        <w:rPr>
          <w:rFonts w:ascii="Arial" w:eastAsia="Arial" w:hAnsi="Arial" w:cs="Arial"/>
          <w:b/>
          <w:sz w:val="20"/>
          <w:szCs w:val="20"/>
        </w:rPr>
      </w:pPr>
      <w:r>
        <w:rPr>
          <w:rFonts w:ascii="Arial" w:eastAsia="Arial" w:hAnsi="Arial" w:cs="Arial"/>
          <w:b/>
          <w:bCs/>
          <w:sz w:val="20"/>
          <w:szCs w:val="20"/>
        </w:rPr>
        <w:t xml:space="preserve">Zwangslizenzen </w:t>
      </w:r>
      <w:r w:rsidR="0064002F">
        <w:rPr>
          <w:rFonts w:ascii="Arial" w:eastAsia="Arial" w:hAnsi="Arial" w:cs="Arial"/>
          <w:b/>
          <w:bCs/>
          <w:sz w:val="20"/>
          <w:szCs w:val="20"/>
        </w:rPr>
        <w:t>schaffen</w:t>
      </w:r>
      <w:r>
        <w:rPr>
          <w:rFonts w:ascii="Arial" w:eastAsia="Arial" w:hAnsi="Arial" w:cs="Arial"/>
          <w:b/>
          <w:bCs/>
          <w:sz w:val="20"/>
          <w:szCs w:val="20"/>
        </w:rPr>
        <w:t xml:space="preserve"> keine </w:t>
      </w:r>
      <w:r w:rsidR="0064002F">
        <w:rPr>
          <w:rFonts w:ascii="Arial" w:eastAsia="Arial" w:hAnsi="Arial" w:cs="Arial"/>
          <w:b/>
          <w:bCs/>
          <w:sz w:val="20"/>
          <w:szCs w:val="20"/>
        </w:rPr>
        <w:t>neuen</w:t>
      </w:r>
      <w:r>
        <w:rPr>
          <w:rFonts w:ascii="Arial" w:eastAsia="Arial" w:hAnsi="Arial" w:cs="Arial"/>
          <w:b/>
          <w:bCs/>
          <w:sz w:val="20"/>
          <w:szCs w:val="20"/>
        </w:rPr>
        <w:t xml:space="preserve"> </w:t>
      </w:r>
      <w:r w:rsidR="0064002F">
        <w:rPr>
          <w:rFonts w:ascii="Arial" w:eastAsia="Arial" w:hAnsi="Arial" w:cs="Arial"/>
          <w:b/>
          <w:bCs/>
          <w:sz w:val="20"/>
          <w:szCs w:val="20"/>
        </w:rPr>
        <w:t xml:space="preserve">Kapazitäten für die </w:t>
      </w:r>
      <w:r w:rsidR="001E3728">
        <w:rPr>
          <w:rFonts w:ascii="Arial" w:eastAsia="Arial" w:hAnsi="Arial" w:cs="Arial"/>
          <w:b/>
          <w:bCs/>
          <w:sz w:val="20"/>
          <w:szCs w:val="20"/>
        </w:rPr>
        <w:t>Corona-</w:t>
      </w:r>
      <w:r w:rsidR="0064002F">
        <w:rPr>
          <w:rFonts w:ascii="Arial" w:eastAsia="Arial" w:hAnsi="Arial" w:cs="Arial"/>
          <w:b/>
          <w:bCs/>
          <w:sz w:val="20"/>
          <w:szCs w:val="20"/>
        </w:rPr>
        <w:t>Impfstoffherstellung</w:t>
      </w:r>
    </w:p>
    <w:p w14:paraId="2E2A6FD9" w14:textId="77777777" w:rsidR="00CF22FF" w:rsidRDefault="00CF22FF" w:rsidP="00CF22FF">
      <w:pPr>
        <w:rPr>
          <w:rFonts w:eastAsia="Arial"/>
        </w:rPr>
      </w:pPr>
    </w:p>
    <w:p w14:paraId="7E450E95" w14:textId="56523A85" w:rsidR="00020627" w:rsidRDefault="008C7826" w:rsidP="00BF1D81">
      <w:pPr>
        <w:rPr>
          <w:rFonts w:ascii="Arial" w:eastAsia="Arial" w:hAnsi="Arial" w:cs="Arial"/>
          <w:sz w:val="20"/>
          <w:szCs w:val="20"/>
        </w:rPr>
      </w:pPr>
      <w:r w:rsidRPr="00CF22FF">
        <w:rPr>
          <w:rFonts w:ascii="Arial" w:eastAsia="Arial" w:hAnsi="Arial" w:cs="Arial"/>
          <w:sz w:val="20"/>
          <w:szCs w:val="20"/>
        </w:rPr>
        <w:t xml:space="preserve">(Berlin </w:t>
      </w:r>
      <w:r w:rsidR="00362C4E" w:rsidRPr="00CF22FF">
        <w:rPr>
          <w:rFonts w:ascii="Arial" w:eastAsia="Arial" w:hAnsi="Arial" w:cs="Arial"/>
          <w:sz w:val="20"/>
          <w:szCs w:val="20"/>
        </w:rPr>
        <w:t>–</w:t>
      </w:r>
      <w:r w:rsidR="00866249">
        <w:rPr>
          <w:rFonts w:ascii="Arial" w:eastAsia="Arial" w:hAnsi="Arial" w:cs="Arial"/>
          <w:sz w:val="20"/>
          <w:szCs w:val="20"/>
        </w:rPr>
        <w:t xml:space="preserve"> </w:t>
      </w:r>
      <w:r w:rsidR="002D67DF">
        <w:rPr>
          <w:rFonts w:ascii="Arial" w:eastAsia="Arial" w:hAnsi="Arial" w:cs="Arial"/>
          <w:sz w:val="20"/>
          <w:szCs w:val="20"/>
        </w:rPr>
        <w:t>2</w:t>
      </w:r>
      <w:r w:rsidR="00BF1D81">
        <w:rPr>
          <w:rFonts w:ascii="Arial" w:eastAsia="Arial" w:hAnsi="Arial" w:cs="Arial"/>
          <w:sz w:val="20"/>
          <w:szCs w:val="20"/>
        </w:rPr>
        <w:t>4</w:t>
      </w:r>
      <w:r w:rsidR="00866249">
        <w:rPr>
          <w:rFonts w:ascii="Arial" w:eastAsia="Arial" w:hAnsi="Arial" w:cs="Arial"/>
          <w:sz w:val="20"/>
          <w:szCs w:val="20"/>
        </w:rPr>
        <w:t>. Februar</w:t>
      </w:r>
      <w:r w:rsidR="002442A5" w:rsidRPr="00CF22FF">
        <w:rPr>
          <w:rFonts w:ascii="Arial" w:eastAsia="Arial" w:hAnsi="Arial" w:cs="Arial"/>
          <w:sz w:val="20"/>
          <w:szCs w:val="20"/>
        </w:rPr>
        <w:t xml:space="preserve"> </w:t>
      </w:r>
      <w:r w:rsidR="00362C4E" w:rsidRPr="00CF22FF">
        <w:rPr>
          <w:rFonts w:ascii="Arial" w:eastAsia="Arial" w:hAnsi="Arial" w:cs="Arial"/>
          <w:sz w:val="20"/>
          <w:szCs w:val="20"/>
        </w:rPr>
        <w:t>2021</w:t>
      </w:r>
      <w:r w:rsidR="00020627">
        <w:rPr>
          <w:rFonts w:ascii="Arial" w:eastAsia="Arial" w:hAnsi="Arial" w:cs="Arial"/>
          <w:sz w:val="20"/>
          <w:szCs w:val="20"/>
        </w:rPr>
        <w:t>) Die Produktion der Corona-Impfstoffe muss schnell</w:t>
      </w:r>
      <w:r w:rsidR="006D30B0">
        <w:rPr>
          <w:rFonts w:ascii="Arial" w:eastAsia="Arial" w:hAnsi="Arial" w:cs="Arial"/>
          <w:sz w:val="20"/>
          <w:szCs w:val="20"/>
        </w:rPr>
        <w:t xml:space="preserve"> weiter</w:t>
      </w:r>
      <w:r w:rsidR="00020627">
        <w:rPr>
          <w:rFonts w:ascii="Arial" w:eastAsia="Arial" w:hAnsi="Arial" w:cs="Arial"/>
          <w:sz w:val="20"/>
          <w:szCs w:val="20"/>
        </w:rPr>
        <w:t xml:space="preserve"> hochgefahren werden, um die weltweite Versorgung so bald wie möglich gewährleisten zu können. Die Erteilung von Zwangslizenzen, wie jetzt von einigen gefordert, schafft aber nicht automatisch neue Kapazitäten für die Herstellung,</w:t>
      </w:r>
      <w:r w:rsidR="0064002F">
        <w:rPr>
          <w:rFonts w:ascii="Arial" w:eastAsia="Arial" w:hAnsi="Arial" w:cs="Arial"/>
          <w:sz w:val="20"/>
          <w:szCs w:val="20"/>
        </w:rPr>
        <w:t xml:space="preserve"> </w:t>
      </w:r>
      <w:r w:rsidR="00020627">
        <w:rPr>
          <w:rFonts w:ascii="Arial" w:eastAsia="Arial" w:hAnsi="Arial" w:cs="Arial"/>
          <w:sz w:val="20"/>
          <w:szCs w:val="20"/>
        </w:rPr>
        <w:t>sondern schadet stattdessen langfristig dem Innovationsprozess. Für die</w:t>
      </w:r>
      <w:r w:rsidR="0064002F">
        <w:rPr>
          <w:rFonts w:ascii="Arial" w:eastAsia="Arial" w:hAnsi="Arial" w:cs="Arial"/>
          <w:sz w:val="20"/>
          <w:szCs w:val="20"/>
        </w:rPr>
        <w:t xml:space="preserve"> Ausweitung der</w:t>
      </w:r>
      <w:r w:rsidR="00020627">
        <w:rPr>
          <w:rFonts w:ascii="Arial" w:eastAsia="Arial" w:hAnsi="Arial" w:cs="Arial"/>
          <w:sz w:val="20"/>
          <w:szCs w:val="20"/>
        </w:rPr>
        <w:t xml:space="preserve"> Produktion von Impfstoffen ist </w:t>
      </w:r>
      <w:r w:rsidR="001E3728">
        <w:rPr>
          <w:rFonts w:ascii="Arial" w:eastAsia="Arial" w:hAnsi="Arial" w:cs="Arial"/>
          <w:sz w:val="20"/>
          <w:szCs w:val="20"/>
        </w:rPr>
        <w:t>u. a.</w:t>
      </w:r>
      <w:r w:rsidR="0064002F">
        <w:rPr>
          <w:rFonts w:ascii="Arial" w:eastAsia="Arial" w:hAnsi="Arial" w:cs="Arial"/>
          <w:sz w:val="20"/>
          <w:szCs w:val="20"/>
        </w:rPr>
        <w:t xml:space="preserve"> </w:t>
      </w:r>
      <w:r w:rsidR="00020627">
        <w:rPr>
          <w:rFonts w:ascii="Arial" w:eastAsia="Arial" w:hAnsi="Arial" w:cs="Arial"/>
          <w:sz w:val="20"/>
          <w:szCs w:val="20"/>
        </w:rPr>
        <w:t xml:space="preserve">die Kooperationen zwischen Unternehmen nötig, für die es </w:t>
      </w:r>
      <w:r w:rsidR="0064002F">
        <w:rPr>
          <w:rFonts w:ascii="Arial" w:eastAsia="Arial" w:hAnsi="Arial" w:cs="Arial"/>
          <w:sz w:val="20"/>
          <w:szCs w:val="20"/>
        </w:rPr>
        <w:t>nicht nur</w:t>
      </w:r>
      <w:r w:rsidR="00020627">
        <w:rPr>
          <w:rFonts w:ascii="Arial" w:eastAsia="Arial" w:hAnsi="Arial" w:cs="Arial"/>
          <w:sz w:val="20"/>
          <w:szCs w:val="20"/>
        </w:rPr>
        <w:t xml:space="preserve"> in Deutschland bereits zahlreiche Beispiele gibt</w:t>
      </w:r>
      <w:r w:rsidR="0064002F">
        <w:rPr>
          <w:rFonts w:ascii="Arial" w:eastAsia="Arial" w:hAnsi="Arial" w:cs="Arial"/>
          <w:sz w:val="20"/>
          <w:szCs w:val="20"/>
        </w:rPr>
        <w:t>, s</w:t>
      </w:r>
      <w:r w:rsidR="00020627">
        <w:rPr>
          <w:rFonts w:ascii="Arial" w:eastAsia="Arial" w:hAnsi="Arial" w:cs="Arial"/>
          <w:sz w:val="20"/>
          <w:szCs w:val="20"/>
        </w:rPr>
        <w:t xml:space="preserve">o die Einschätzung des deutschen Biotechnologiebranchenverbandes BIO Deutschland anlässlich der heutigen </w:t>
      </w:r>
      <w:r w:rsidR="001E3728">
        <w:rPr>
          <w:rFonts w:ascii="Arial" w:eastAsia="Arial" w:hAnsi="Arial" w:cs="Arial"/>
          <w:sz w:val="20"/>
          <w:szCs w:val="20"/>
        </w:rPr>
        <w:t xml:space="preserve">öffentlichen </w:t>
      </w:r>
      <w:r w:rsidR="00020627">
        <w:rPr>
          <w:rFonts w:ascii="Arial" w:eastAsia="Arial" w:hAnsi="Arial" w:cs="Arial"/>
          <w:sz w:val="20"/>
          <w:szCs w:val="20"/>
        </w:rPr>
        <w:t xml:space="preserve">Anhörung </w:t>
      </w:r>
      <w:r w:rsidR="0064002F">
        <w:rPr>
          <w:rFonts w:ascii="Arial" w:eastAsia="Arial" w:hAnsi="Arial" w:cs="Arial"/>
          <w:sz w:val="20"/>
          <w:szCs w:val="20"/>
        </w:rPr>
        <w:t>im Bundestag zur Freigabe von Patenten für Impfstoffe.</w:t>
      </w:r>
    </w:p>
    <w:p w14:paraId="3F41C708" w14:textId="77777777" w:rsidR="00020627" w:rsidRDefault="00020627" w:rsidP="00BF1D81">
      <w:pPr>
        <w:rPr>
          <w:rFonts w:ascii="Arial" w:eastAsia="Arial" w:hAnsi="Arial" w:cs="Arial"/>
          <w:sz w:val="20"/>
          <w:szCs w:val="20"/>
        </w:rPr>
      </w:pPr>
    </w:p>
    <w:p w14:paraId="416D53A7" w14:textId="7552F493" w:rsidR="00175F20" w:rsidRPr="00175F20" w:rsidRDefault="00020627" w:rsidP="00175F20">
      <w:pPr>
        <w:rPr>
          <w:rFonts w:ascii="Arial" w:eastAsia="Arial" w:hAnsi="Arial" w:cs="Arial"/>
          <w:sz w:val="20"/>
          <w:szCs w:val="20"/>
        </w:rPr>
      </w:pPr>
      <w:r>
        <w:rPr>
          <w:rFonts w:ascii="Arial" w:eastAsia="Arial" w:hAnsi="Arial" w:cs="Arial"/>
          <w:sz w:val="20"/>
          <w:szCs w:val="20"/>
        </w:rPr>
        <w:t>Martin Pöhlchen, Leiter der AG Schutzrechte und Patent</w:t>
      </w:r>
      <w:r w:rsidR="006B6C83">
        <w:rPr>
          <w:rFonts w:ascii="Arial" w:eastAsia="Arial" w:hAnsi="Arial" w:cs="Arial"/>
          <w:sz w:val="20"/>
          <w:szCs w:val="20"/>
        </w:rPr>
        <w:t>e</w:t>
      </w:r>
      <w:r>
        <w:rPr>
          <w:rFonts w:ascii="Arial" w:eastAsia="Arial" w:hAnsi="Arial" w:cs="Arial"/>
          <w:sz w:val="20"/>
          <w:szCs w:val="20"/>
        </w:rPr>
        <w:t xml:space="preserve"> von BIO Deutschland, kommentiert: </w:t>
      </w:r>
      <w:r w:rsidR="00175F20">
        <w:rPr>
          <w:rFonts w:ascii="Arial" w:hAnsi="Arial" w:cs="Arial"/>
          <w:sz w:val="20"/>
          <w:szCs w:val="20"/>
        </w:rPr>
        <w:t xml:space="preserve">„Um die Bevölkerung mit COVID-19-Impfstoffen zu versorgen, müssen die Produktionskapazitäten möglichst schnell und umfangreich ausgeweitet werden. Forderungen nach </w:t>
      </w:r>
      <w:r w:rsidR="00175F20" w:rsidRPr="00175F20">
        <w:rPr>
          <w:rFonts w:ascii="Arial" w:hAnsi="Arial" w:cs="Arial"/>
          <w:sz w:val="20"/>
          <w:szCs w:val="20"/>
        </w:rPr>
        <w:t>weiteren Einschränkungen</w:t>
      </w:r>
      <w:r w:rsidR="00175F20">
        <w:rPr>
          <w:rFonts w:ascii="Arial" w:hAnsi="Arial" w:cs="Arial"/>
          <w:sz w:val="20"/>
          <w:szCs w:val="20"/>
        </w:rPr>
        <w:t xml:space="preserve"> im Patentrecht sind dagegen der falsche Weg, da die Unternehmen bereits zahlreich bei der Impfstoffherstellung kooperieren. Zudem erfüllt der Patentschutz eine wichtige Funktion, indem er Anreize für Innovationen setzt.“</w:t>
      </w:r>
    </w:p>
    <w:p w14:paraId="39E0DD72" w14:textId="77777777" w:rsidR="00020627" w:rsidRDefault="00020627" w:rsidP="00BF1D81">
      <w:pPr>
        <w:rPr>
          <w:rFonts w:ascii="Arial" w:eastAsia="Arial" w:hAnsi="Arial" w:cs="Arial"/>
          <w:sz w:val="20"/>
          <w:szCs w:val="20"/>
        </w:rPr>
      </w:pPr>
    </w:p>
    <w:p w14:paraId="5BD81035" w14:textId="03191BFA" w:rsidR="007432CB" w:rsidRDefault="00467C65" w:rsidP="00AE109E">
      <w:pPr>
        <w:pBdr>
          <w:top w:val="nil"/>
          <w:left w:val="nil"/>
          <w:bottom w:val="nil"/>
          <w:right w:val="nil"/>
          <w:between w:val="nil"/>
        </w:pBdr>
        <w:jc w:val="right"/>
        <w:rPr>
          <w:rFonts w:ascii="Arial" w:eastAsia="Arial" w:hAnsi="Arial" w:cs="Arial"/>
          <w:i/>
          <w:color w:val="000000"/>
          <w:sz w:val="20"/>
          <w:szCs w:val="20"/>
        </w:rPr>
      </w:pPr>
      <w:r w:rsidRPr="00467C65">
        <w:rPr>
          <w:rFonts w:ascii="Arial" w:eastAsia="Arial" w:hAnsi="Arial" w:cs="Arial"/>
          <w:i/>
          <w:color w:val="000000"/>
          <w:sz w:val="20"/>
          <w:szCs w:val="20"/>
        </w:rPr>
        <w:t>15</w:t>
      </w:r>
      <w:r w:rsidR="006B6C83">
        <w:rPr>
          <w:rFonts w:ascii="Arial" w:eastAsia="Arial" w:hAnsi="Arial" w:cs="Arial"/>
          <w:i/>
          <w:color w:val="000000"/>
          <w:sz w:val="20"/>
          <w:szCs w:val="20"/>
        </w:rPr>
        <w:t>2</w:t>
      </w:r>
      <w:r w:rsidR="004A426E" w:rsidRPr="00467C65">
        <w:rPr>
          <w:rFonts w:ascii="Arial" w:eastAsia="Arial" w:hAnsi="Arial" w:cs="Arial"/>
          <w:i/>
          <w:color w:val="000000"/>
          <w:sz w:val="20"/>
          <w:szCs w:val="20"/>
        </w:rPr>
        <w:t xml:space="preserve"> </w:t>
      </w:r>
      <w:r w:rsidR="008C7826" w:rsidRPr="00467C65">
        <w:rPr>
          <w:rFonts w:ascii="Arial" w:eastAsia="Arial" w:hAnsi="Arial" w:cs="Arial"/>
          <w:i/>
          <w:color w:val="000000"/>
          <w:sz w:val="20"/>
          <w:szCs w:val="20"/>
        </w:rPr>
        <w:t>Wörter</w:t>
      </w:r>
      <w:r w:rsidR="002F590A" w:rsidRPr="00467C65">
        <w:rPr>
          <w:rFonts w:ascii="Arial" w:eastAsia="Arial" w:hAnsi="Arial" w:cs="Arial"/>
          <w:i/>
          <w:color w:val="000000"/>
          <w:sz w:val="20"/>
          <w:szCs w:val="20"/>
        </w:rPr>
        <w:t>/</w:t>
      </w:r>
      <w:r w:rsidR="0052776D" w:rsidRPr="00467C65">
        <w:rPr>
          <w:rFonts w:ascii="Arial" w:eastAsia="Arial" w:hAnsi="Arial" w:cs="Arial"/>
          <w:i/>
          <w:color w:val="000000"/>
          <w:sz w:val="20"/>
          <w:szCs w:val="20"/>
        </w:rPr>
        <w:t>1</w:t>
      </w:r>
      <w:r w:rsidRPr="00467C65">
        <w:rPr>
          <w:rFonts w:ascii="Arial" w:eastAsia="Arial" w:hAnsi="Arial" w:cs="Arial"/>
          <w:i/>
          <w:color w:val="000000"/>
          <w:sz w:val="20"/>
          <w:szCs w:val="20"/>
        </w:rPr>
        <w:t>20</w:t>
      </w:r>
      <w:r w:rsidR="006B6C83">
        <w:rPr>
          <w:rFonts w:ascii="Arial" w:eastAsia="Arial" w:hAnsi="Arial" w:cs="Arial"/>
          <w:i/>
          <w:color w:val="000000"/>
          <w:sz w:val="20"/>
          <w:szCs w:val="20"/>
        </w:rPr>
        <w:t>8</w:t>
      </w:r>
      <w:r w:rsidR="00916C9E" w:rsidRPr="00467C65">
        <w:rPr>
          <w:rFonts w:ascii="Arial" w:eastAsia="Arial" w:hAnsi="Arial" w:cs="Arial"/>
          <w:i/>
          <w:color w:val="000000"/>
          <w:sz w:val="20"/>
          <w:szCs w:val="20"/>
        </w:rPr>
        <w:t xml:space="preserve"> </w:t>
      </w:r>
      <w:r w:rsidR="008C7826" w:rsidRPr="00467C65">
        <w:rPr>
          <w:rFonts w:ascii="Arial" w:eastAsia="Arial" w:hAnsi="Arial" w:cs="Arial"/>
          <w:i/>
          <w:color w:val="000000"/>
          <w:sz w:val="20"/>
          <w:szCs w:val="20"/>
        </w:rPr>
        <w:t>Zeichen inkl. Leerzeichen</w:t>
      </w:r>
    </w:p>
    <w:p w14:paraId="510A9B44" w14:textId="77777777" w:rsidR="000313C3" w:rsidRDefault="000313C3" w:rsidP="00AE109E">
      <w:bookmarkStart w:id="0" w:name="30j0zll" w:colFirst="0" w:colLast="0"/>
      <w:bookmarkEnd w:id="0"/>
    </w:p>
    <w:p w14:paraId="70EBCE37" w14:textId="328C7253" w:rsidR="007432CB" w:rsidRDefault="008C7826" w:rsidP="00AE109E">
      <w:pPr>
        <w:rPr>
          <w:rFonts w:ascii="Arial" w:eastAsia="Arial" w:hAnsi="Arial" w:cs="Arial"/>
          <w:b/>
          <w:sz w:val="20"/>
          <w:szCs w:val="20"/>
        </w:rPr>
      </w:pPr>
      <w:r>
        <w:rPr>
          <w:rFonts w:ascii="Arial" w:eastAsia="Arial" w:hAnsi="Arial" w:cs="Arial"/>
          <w:b/>
          <w:sz w:val="20"/>
          <w:szCs w:val="20"/>
        </w:rPr>
        <w:t xml:space="preserve">Download: </w:t>
      </w:r>
    </w:p>
    <w:p w14:paraId="1970559C" w14:textId="59FECA7C" w:rsidR="00571F1E" w:rsidRDefault="008C7826" w:rsidP="008F304D">
      <w:pPr>
        <w:pBdr>
          <w:top w:val="nil"/>
          <w:left w:val="nil"/>
          <w:bottom w:val="nil"/>
          <w:right w:val="nil"/>
          <w:between w:val="nil"/>
        </w:pBdr>
        <w:rPr>
          <w:rFonts w:ascii="Arial" w:eastAsia="Arial" w:hAnsi="Arial" w:cs="Arial"/>
          <w:color w:val="000000"/>
          <w:sz w:val="20"/>
          <w:szCs w:val="20"/>
        </w:rPr>
      </w:pPr>
      <w:r w:rsidRPr="00F13612">
        <w:rPr>
          <w:rFonts w:ascii="Arial" w:eastAsia="Arial" w:hAnsi="Arial" w:cs="Arial"/>
          <w:color w:val="000000"/>
          <w:sz w:val="20"/>
          <w:szCs w:val="20"/>
        </w:rPr>
        <w:t>D</w:t>
      </w:r>
      <w:r w:rsidR="00BF1D81">
        <w:rPr>
          <w:rFonts w:ascii="Arial" w:eastAsia="Arial" w:hAnsi="Arial" w:cs="Arial"/>
          <w:color w:val="000000"/>
          <w:sz w:val="20"/>
          <w:szCs w:val="20"/>
        </w:rPr>
        <w:t>en</w:t>
      </w:r>
      <w:r w:rsidRPr="00F13612">
        <w:rPr>
          <w:rFonts w:ascii="Arial" w:eastAsia="Arial" w:hAnsi="Arial" w:cs="Arial"/>
          <w:color w:val="000000"/>
          <w:sz w:val="20"/>
          <w:szCs w:val="20"/>
        </w:rPr>
        <w:t xml:space="preserve"> </w:t>
      </w:r>
      <w:r w:rsidRPr="00F13612">
        <w:rPr>
          <w:rFonts w:ascii="Arial" w:eastAsia="Arial" w:hAnsi="Arial" w:cs="Arial"/>
          <w:b/>
          <w:color w:val="000000"/>
          <w:sz w:val="20"/>
          <w:szCs w:val="20"/>
        </w:rPr>
        <w:t>Text</w:t>
      </w:r>
      <w:r w:rsidRPr="00F13612">
        <w:rPr>
          <w:rFonts w:ascii="Arial" w:eastAsia="Arial" w:hAnsi="Arial" w:cs="Arial"/>
          <w:color w:val="000000"/>
          <w:sz w:val="20"/>
          <w:szCs w:val="20"/>
        </w:rPr>
        <w:t xml:space="preserve"> dieser Pressemitteilung</w:t>
      </w:r>
      <w:r w:rsidR="0009652A">
        <w:rPr>
          <w:rFonts w:ascii="Arial" w:eastAsia="Arial" w:hAnsi="Arial" w:cs="Arial"/>
          <w:color w:val="000000"/>
          <w:sz w:val="20"/>
          <w:szCs w:val="20"/>
        </w:rPr>
        <w:t xml:space="preserve"> </w:t>
      </w:r>
      <w:r w:rsidR="0033648E">
        <w:rPr>
          <w:rFonts w:ascii="Arial" w:eastAsia="Arial" w:hAnsi="Arial" w:cs="Arial"/>
          <w:color w:val="000000"/>
          <w:sz w:val="20"/>
          <w:szCs w:val="20"/>
        </w:rPr>
        <w:t>steht</w:t>
      </w:r>
      <w:r w:rsidRPr="00F13612">
        <w:rPr>
          <w:rFonts w:ascii="Arial" w:eastAsia="Arial" w:hAnsi="Arial" w:cs="Arial"/>
          <w:color w:val="000000"/>
          <w:sz w:val="20"/>
          <w:szCs w:val="20"/>
        </w:rPr>
        <w:t xml:space="preserve"> für Sie unter </w:t>
      </w:r>
      <w:hyperlink r:id="rId8" w:history="1">
        <w:r w:rsidR="00CE0198" w:rsidRPr="009E2D04">
          <w:rPr>
            <w:rStyle w:val="Hyperlink"/>
            <w:rFonts w:ascii="Arial" w:eastAsia="Arial" w:hAnsi="Arial" w:cs="Arial"/>
            <w:sz w:val="20"/>
            <w:szCs w:val="20"/>
          </w:rPr>
          <w:t>www.biodeutschland.org/de/pressemitteilungen-uebersicht.html</w:t>
        </w:r>
      </w:hyperlink>
      <w:r w:rsidR="00BC3792">
        <w:rPr>
          <w:rFonts w:ascii="Arial" w:eastAsia="Arial" w:hAnsi="Arial" w:cs="Arial"/>
          <w:color w:val="000000"/>
          <w:sz w:val="20"/>
          <w:szCs w:val="20"/>
        </w:rPr>
        <w:t xml:space="preserve"> zur Verfügung.</w:t>
      </w:r>
    </w:p>
    <w:p w14:paraId="1EAAD42F" w14:textId="1A9AE073" w:rsidR="003D42B4" w:rsidRDefault="003D42B4" w:rsidP="008F304D">
      <w:pPr>
        <w:pBdr>
          <w:top w:val="nil"/>
          <w:left w:val="nil"/>
          <w:bottom w:val="nil"/>
          <w:right w:val="nil"/>
          <w:between w:val="nil"/>
        </w:pBdr>
        <w:rPr>
          <w:rFonts w:ascii="Arial" w:eastAsia="Arial" w:hAnsi="Arial" w:cs="Arial"/>
          <w:color w:val="000000"/>
          <w:sz w:val="20"/>
          <w:szCs w:val="20"/>
        </w:rPr>
      </w:pPr>
    </w:p>
    <w:p w14:paraId="42A1594B" w14:textId="75A3F469" w:rsidR="003D42B4" w:rsidRPr="001F11D8" w:rsidRDefault="003D42B4" w:rsidP="008F304D">
      <w:pPr>
        <w:pBdr>
          <w:top w:val="nil"/>
          <w:left w:val="nil"/>
          <w:bottom w:val="nil"/>
          <w:right w:val="nil"/>
          <w:between w:val="nil"/>
        </w:pBdr>
        <w:rPr>
          <w:rFonts w:ascii="Arial" w:eastAsia="Times New Roman" w:hAnsi="Arial" w:cs="Arial"/>
          <w:sz w:val="20"/>
          <w:szCs w:val="20"/>
        </w:rPr>
      </w:pPr>
      <w:r>
        <w:rPr>
          <w:rFonts w:ascii="Arial" w:eastAsia="Arial" w:hAnsi="Arial" w:cs="Arial"/>
          <w:color w:val="000000"/>
          <w:sz w:val="20"/>
          <w:szCs w:val="20"/>
        </w:rPr>
        <w:t xml:space="preserve">Die </w:t>
      </w:r>
      <w:r w:rsidRPr="003D42B4">
        <w:rPr>
          <w:rFonts w:ascii="Arial" w:eastAsia="Arial" w:hAnsi="Arial" w:cs="Arial"/>
          <w:b/>
          <w:bCs/>
          <w:color w:val="000000"/>
          <w:sz w:val="20"/>
          <w:szCs w:val="20"/>
        </w:rPr>
        <w:t>Stellungnahme</w:t>
      </w:r>
      <w:r>
        <w:rPr>
          <w:rFonts w:ascii="Arial" w:eastAsia="Arial" w:hAnsi="Arial" w:cs="Arial"/>
          <w:color w:val="000000"/>
          <w:sz w:val="20"/>
          <w:szCs w:val="20"/>
        </w:rPr>
        <w:t xml:space="preserve"> zur öffentlichen Anhörung „Impfstoffpatente“ können Sie hier herunterladen: </w:t>
      </w:r>
      <w:hyperlink r:id="rId9" w:history="1">
        <w:r w:rsidRPr="003D42B4">
          <w:rPr>
            <w:rStyle w:val="Hyperlink"/>
            <w:rFonts w:ascii="Arial" w:eastAsia="Arial" w:hAnsi="Arial" w:cs="Arial"/>
            <w:sz w:val="20"/>
            <w:szCs w:val="20"/>
          </w:rPr>
          <w:t>www.biodeutschland.org/de/positionspapiere/stellungnahme-der-bio-deutschland-oeffentliche-anhoerung-impfstoffpatente.html</w:t>
        </w:r>
      </w:hyperlink>
    </w:p>
    <w:p w14:paraId="2F751292" w14:textId="77777777" w:rsidR="00005E05" w:rsidRPr="0033648E" w:rsidRDefault="00005E05">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27FA0F0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Biotechnologie-Industrie-Organisation Deutschland (BIO Deutschland) 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B96E37">
        <w:rPr>
          <w:rFonts w:ascii="Arial" w:eastAsia="Arial" w:hAnsi="Arial" w:cs="Arial"/>
          <w:color w:val="000000"/>
          <w:sz w:val="20"/>
          <w:szCs w:val="20"/>
        </w:rPr>
        <w:t>4</w:t>
      </w:r>
      <w:r>
        <w:rPr>
          <w:rFonts w:ascii="Arial" w:eastAsia="Arial" w:hAnsi="Arial" w:cs="Arial"/>
          <w:color w:val="000000"/>
          <w:sz w:val="20"/>
          <w:szCs w:val="20"/>
        </w:rPr>
        <w:t xml:space="preserve">0 Mitgliedern - Unternehmen, </w:t>
      </w:r>
      <w:proofErr w:type="spellStart"/>
      <w:r>
        <w:rPr>
          <w:rFonts w:ascii="Arial" w:eastAsia="Arial" w:hAnsi="Arial" w:cs="Arial"/>
          <w:color w:val="000000"/>
          <w:sz w:val="20"/>
          <w:szCs w:val="20"/>
        </w:rPr>
        <w:t>BioRegionen</w:t>
      </w:r>
      <w:proofErr w:type="spellEnd"/>
      <w:r>
        <w:rPr>
          <w:rFonts w:ascii="Arial" w:eastAsia="Arial" w:hAnsi="Arial" w:cs="Arial"/>
          <w:color w:val="000000"/>
          <w:sz w:val="20"/>
          <w:szCs w:val="20"/>
        </w:rPr>
        <w:t xml:space="preserve"> und Branchen-Dienstleister -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Ph</w:t>
      </w:r>
      <w:proofErr w:type="spellEnd"/>
      <w:r>
        <w:rPr>
          <w:rFonts w:ascii="Arial" w:eastAsia="Arial" w:hAnsi="Arial" w:cs="Arial"/>
          <w:color w:val="000000"/>
          <w:sz w:val="20"/>
          <w:szCs w:val="20"/>
        </w:rPr>
        <w:t xml:space="preserve">.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sidRPr="002442A5">
          <w:rPr>
            <w:rStyle w:val="Hyperlink"/>
            <w:rFonts w:ascii="Arial" w:hAnsi="Arial" w:cs="Arial"/>
            <w:sz w:val="20"/>
            <w:szCs w:val="20"/>
          </w:rPr>
          <w:t>www.biodeutschland.org</w:t>
        </w:r>
      </w:hyperlink>
    </w:p>
    <w:p w14:paraId="6E95EDC1" w14:textId="08CEEF97" w:rsidR="005C4218" w:rsidRDefault="005C4218">
      <w:pPr>
        <w:rPr>
          <w:rFonts w:ascii="Arial" w:eastAsia="Arial" w:hAnsi="Arial" w:cs="Arial"/>
          <w:b/>
          <w:sz w:val="20"/>
          <w:szCs w:val="20"/>
        </w:rPr>
      </w:pPr>
    </w:p>
    <w:p w14:paraId="3A7887A5" w14:textId="77777777" w:rsidR="007D509B" w:rsidRDefault="007D509B">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t xml:space="preserve">Fördermitglieder der BIO Deutschland und Branchenpartner sind: </w:t>
      </w:r>
    </w:p>
    <w:p w14:paraId="375A5BBE" w14:textId="61CE8CBF" w:rsidR="007432CB" w:rsidRDefault="008C7826">
      <w:pPr>
        <w:widowControl w:val="0"/>
        <w:tabs>
          <w:tab w:val="left" w:pos="8260"/>
        </w:tabs>
        <w:rPr>
          <w:rFonts w:ascii="Arial" w:eastAsia="Arial" w:hAnsi="Arial" w:cs="Arial"/>
          <w:b/>
          <w:sz w:val="20"/>
          <w:szCs w:val="20"/>
        </w:rPr>
      </w:pPr>
      <w:r>
        <w:rPr>
          <w:rFonts w:ascii="Arial" w:eastAsia="Arial" w:hAnsi="Arial" w:cs="Arial"/>
          <w:sz w:val="20"/>
          <w:szCs w:val="20"/>
        </w:rPr>
        <w:t xml:space="preserve">AGC </w:t>
      </w:r>
      <w:proofErr w:type="spellStart"/>
      <w:r>
        <w:rPr>
          <w:rFonts w:ascii="Arial" w:eastAsia="Arial" w:hAnsi="Arial" w:cs="Arial"/>
          <w:sz w:val="20"/>
          <w:szCs w:val="20"/>
        </w:rPr>
        <w:t>Biologics</w:t>
      </w:r>
      <w:proofErr w:type="spellEnd"/>
      <w:r>
        <w:rPr>
          <w:rFonts w:ascii="Arial" w:eastAsia="Arial" w:hAnsi="Arial" w:cs="Arial"/>
          <w:sz w:val="20"/>
          <w:szCs w:val="20"/>
        </w:rPr>
        <w:t xml:space="preserve">, Avia, </w:t>
      </w:r>
      <w:r w:rsidR="00EA174A">
        <w:rPr>
          <w:rFonts w:ascii="Arial" w:eastAsia="Arial" w:hAnsi="Arial" w:cs="Arial"/>
          <w:sz w:val="20"/>
          <w:szCs w:val="20"/>
        </w:rPr>
        <w:t xml:space="preserve">Baker Tilly, </w:t>
      </w:r>
      <w:r>
        <w:rPr>
          <w:rFonts w:ascii="Arial" w:eastAsia="Arial" w:hAnsi="Arial" w:cs="Arial"/>
          <w:sz w:val="20"/>
          <w:szCs w:val="20"/>
        </w:rPr>
        <w:t xml:space="preserve">Bayer, </w:t>
      </w:r>
      <w:proofErr w:type="spellStart"/>
      <w:r>
        <w:rPr>
          <w:rFonts w:ascii="Arial" w:eastAsia="Arial" w:hAnsi="Arial" w:cs="Arial"/>
          <w:sz w:val="20"/>
          <w:szCs w:val="20"/>
        </w:rPr>
        <w:t>BioSpring</w:t>
      </w:r>
      <w:proofErr w:type="spellEnd"/>
      <w:r>
        <w:rPr>
          <w:rFonts w:ascii="Arial" w:eastAsia="Arial" w:hAnsi="Arial" w:cs="Arial"/>
          <w:sz w:val="20"/>
          <w:szCs w:val="20"/>
        </w:rPr>
        <w:t xml:space="preserve">, Boehringer Ingelheim, </w:t>
      </w:r>
      <w:proofErr w:type="spellStart"/>
      <w:r>
        <w:rPr>
          <w:rFonts w:ascii="Arial" w:eastAsia="Arial" w:hAnsi="Arial" w:cs="Arial"/>
          <w:sz w:val="20"/>
          <w:szCs w:val="20"/>
        </w:rPr>
        <w:t>Centogene</w:t>
      </w:r>
      <w:proofErr w:type="spellEnd"/>
      <w:r>
        <w:rPr>
          <w:rFonts w:ascii="Arial" w:eastAsia="Arial" w:hAnsi="Arial" w:cs="Arial"/>
          <w:sz w:val="20"/>
          <w:szCs w:val="20"/>
        </w:rPr>
        <w:t xml:space="preserve">, Clariant, CMS Hasche Sigle, Deutsche Bank, EBD Group, Ernst &amp; Young, Evotec, </w:t>
      </w:r>
      <w:proofErr w:type="spellStart"/>
      <w:r>
        <w:rPr>
          <w:rFonts w:ascii="Arial" w:eastAsia="Arial" w:hAnsi="Arial" w:cs="Arial"/>
          <w:sz w:val="20"/>
          <w:szCs w:val="20"/>
        </w:rPr>
        <w:t>Isenbruck</w:t>
      </w:r>
      <w:proofErr w:type="spellEnd"/>
      <w:r>
        <w:rPr>
          <w:rFonts w:ascii="Arial" w:eastAsia="Arial" w:hAnsi="Arial" w:cs="Arial"/>
          <w:sz w:val="20"/>
          <w:szCs w:val="20"/>
        </w:rPr>
        <w:t xml:space="preserve">, Bösl, </w:t>
      </w:r>
      <w:proofErr w:type="spellStart"/>
      <w:r>
        <w:rPr>
          <w:rFonts w:ascii="Arial" w:eastAsia="Arial" w:hAnsi="Arial" w:cs="Arial"/>
          <w:sz w:val="20"/>
          <w:szCs w:val="20"/>
        </w:rPr>
        <w:t>Hörschler</w:t>
      </w:r>
      <w:proofErr w:type="spellEnd"/>
      <w:r>
        <w:rPr>
          <w:rFonts w:ascii="Arial" w:eastAsia="Arial" w:hAnsi="Arial" w:cs="Arial"/>
          <w:sz w:val="20"/>
          <w:szCs w:val="20"/>
        </w:rPr>
        <w:t xml:space="preserve">, Janssen-Cilag, KPMG, Merck, </w:t>
      </w:r>
      <w:proofErr w:type="spellStart"/>
      <w:r>
        <w:rPr>
          <w:rFonts w:ascii="Arial" w:eastAsia="Arial" w:hAnsi="Arial" w:cs="Arial"/>
          <w:sz w:val="20"/>
          <w:szCs w:val="20"/>
        </w:rPr>
        <w:t>Miltenyi</w:t>
      </w:r>
      <w:proofErr w:type="spellEnd"/>
      <w:r>
        <w:rPr>
          <w:rFonts w:ascii="Arial" w:eastAsia="Arial" w:hAnsi="Arial" w:cs="Arial"/>
          <w:sz w:val="20"/>
          <w:szCs w:val="20"/>
        </w:rPr>
        <w:t xml:space="preserve"> </w:t>
      </w:r>
      <w:proofErr w:type="spellStart"/>
      <w:r>
        <w:rPr>
          <w:rFonts w:ascii="Arial" w:eastAsia="Arial" w:hAnsi="Arial" w:cs="Arial"/>
          <w:sz w:val="20"/>
          <w:szCs w:val="20"/>
        </w:rPr>
        <w:t>Biotec</w:t>
      </w:r>
      <w:proofErr w:type="spellEnd"/>
      <w:r>
        <w:rPr>
          <w:rFonts w:ascii="Arial" w:eastAsia="Arial" w:hAnsi="Arial" w:cs="Arial"/>
          <w:sz w:val="20"/>
          <w:szCs w:val="20"/>
        </w:rPr>
        <w:t xml:space="preserve">, </w:t>
      </w:r>
      <w:proofErr w:type="spellStart"/>
      <w:r>
        <w:rPr>
          <w:rFonts w:ascii="Arial" w:eastAsia="Arial" w:hAnsi="Arial" w:cs="Arial"/>
          <w:sz w:val="20"/>
          <w:szCs w:val="20"/>
        </w:rPr>
        <w:t>MorphoSys</w:t>
      </w:r>
      <w:proofErr w:type="spellEnd"/>
      <w:r>
        <w:rPr>
          <w:rFonts w:ascii="Arial" w:eastAsia="Arial" w:hAnsi="Arial" w:cs="Arial"/>
          <w:sz w:val="20"/>
          <w:szCs w:val="20"/>
        </w:rPr>
        <w:t xml:space="preserve">, Novartis, Pfizer, PricewaterhouseCoopers, QIAGEN, Roche </w:t>
      </w:r>
      <w:proofErr w:type="spellStart"/>
      <w:r>
        <w:rPr>
          <w:rFonts w:ascii="Arial" w:eastAsia="Arial" w:hAnsi="Arial" w:cs="Arial"/>
          <w:sz w:val="20"/>
          <w:szCs w:val="20"/>
        </w:rPr>
        <w:t>Diagnostics</w:t>
      </w:r>
      <w:proofErr w:type="spellEnd"/>
      <w:r>
        <w:rPr>
          <w:rFonts w:ascii="Arial" w:eastAsia="Arial" w:hAnsi="Arial" w:cs="Arial"/>
          <w:sz w:val="20"/>
          <w:szCs w:val="20"/>
        </w:rPr>
        <w:t xml:space="preserve">, Sanofi Aventis Deutschland, </w:t>
      </w:r>
      <w:proofErr w:type="spellStart"/>
      <w:r>
        <w:rPr>
          <w:rFonts w:ascii="Arial" w:eastAsia="Arial" w:hAnsi="Arial" w:cs="Arial"/>
          <w:sz w:val="20"/>
          <w:szCs w:val="20"/>
        </w:rPr>
        <w:t>Thermo</w:t>
      </w:r>
      <w:proofErr w:type="spellEnd"/>
      <w:r>
        <w:rPr>
          <w:rFonts w:ascii="Arial" w:eastAsia="Arial" w:hAnsi="Arial" w:cs="Arial"/>
          <w:sz w:val="20"/>
          <w:szCs w:val="20"/>
        </w:rPr>
        <w:t xml:space="preserve"> Fisher Scientific, TVM </w:t>
      </w:r>
      <w:r w:rsidR="00203E68">
        <w:rPr>
          <w:rFonts w:ascii="Arial" w:eastAsia="Arial" w:hAnsi="Arial" w:cs="Arial"/>
          <w:sz w:val="20"/>
          <w:szCs w:val="20"/>
        </w:rPr>
        <w:t>Life Sciences Management</w:t>
      </w:r>
      <w:r>
        <w:rPr>
          <w:rFonts w:ascii="Arial" w:eastAsia="Arial" w:hAnsi="Arial" w:cs="Arial"/>
          <w:sz w:val="20"/>
          <w:szCs w:val="20"/>
        </w:rPr>
        <w:t>, Vertex Pharmaceuticals</w:t>
      </w:r>
      <w:r w:rsidR="005A515C">
        <w:rPr>
          <w:rFonts w:ascii="Arial" w:eastAsia="Arial" w:hAnsi="Arial" w:cs="Arial"/>
          <w:sz w:val="20"/>
          <w:szCs w:val="20"/>
        </w:rPr>
        <w:t>.</w:t>
      </w:r>
    </w:p>
    <w:p w14:paraId="207E5DD2" w14:textId="77777777" w:rsidR="007432CB" w:rsidRDefault="007432CB">
      <w:pPr>
        <w:widowControl w:val="0"/>
        <w:rPr>
          <w:rFonts w:ascii="Arial" w:eastAsia="Arial" w:hAnsi="Arial" w:cs="Arial"/>
          <w:b/>
          <w:sz w:val="20"/>
          <w:szCs w:val="20"/>
        </w:rPr>
      </w:pPr>
    </w:p>
    <w:p w14:paraId="2AE1F3F1" w14:textId="77777777" w:rsidR="007432CB" w:rsidRDefault="007432CB">
      <w:pPr>
        <w:widowControl w:val="0"/>
        <w:rPr>
          <w:rFonts w:ascii="Arial" w:eastAsia="Arial" w:hAnsi="Arial" w:cs="Arial"/>
          <w:b/>
          <w:sz w:val="20"/>
          <w:szCs w:val="20"/>
        </w:rPr>
      </w:pPr>
    </w:p>
    <w:p w14:paraId="4C9B34CF" w14:textId="2852A3E1" w:rsidR="00074196" w:rsidRPr="00074196" w:rsidRDefault="00074196" w:rsidP="00074196">
      <w:pPr>
        <w:widowControl w:val="0"/>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0BBFE26A" w:rsidR="007432CB" w:rsidRDefault="008C7826">
      <w:pPr>
        <w:widowControl w:val="0"/>
        <w:rPr>
          <w:rFonts w:ascii="Arial" w:eastAsia="Arial" w:hAnsi="Arial" w:cs="Arial"/>
          <w:sz w:val="20"/>
          <w:szCs w:val="20"/>
        </w:rPr>
      </w:pPr>
      <w:r>
        <w:rPr>
          <w:rFonts w:ascii="Arial" w:eastAsia="Arial" w:hAnsi="Arial" w:cs="Arial"/>
          <w:sz w:val="20"/>
          <w:szCs w:val="20"/>
        </w:rPr>
        <w:t>Tel.: +49-(</w:t>
      </w:r>
      <w:proofErr w:type="gramStart"/>
      <w:r>
        <w:rPr>
          <w:rFonts w:ascii="Arial" w:eastAsia="Arial" w:hAnsi="Arial" w:cs="Arial"/>
          <w:sz w:val="20"/>
          <w:szCs w:val="20"/>
        </w:rPr>
        <w:t>0)-</w:t>
      </w:r>
      <w:proofErr w:type="gramEnd"/>
      <w:r>
        <w:rPr>
          <w:rFonts w:ascii="Arial" w:eastAsia="Arial" w:hAnsi="Arial" w:cs="Arial"/>
          <w:sz w:val="20"/>
          <w:szCs w:val="20"/>
        </w:rPr>
        <w:t>30-2332 164-32</w:t>
      </w:r>
    </w:p>
    <w:p w14:paraId="138D99B7" w14:textId="77777777" w:rsidR="004B19F0" w:rsidRPr="004B19F0" w:rsidRDefault="004B19F0" w:rsidP="004B19F0">
      <w:pPr>
        <w:widowControl w:val="0"/>
        <w:rPr>
          <w:rFonts w:ascii="Arial" w:eastAsia="Arial" w:hAnsi="Arial" w:cs="Arial"/>
          <w:sz w:val="20"/>
          <w:szCs w:val="20"/>
        </w:rPr>
      </w:pPr>
      <w:r w:rsidRPr="004B19F0">
        <w:rPr>
          <w:rFonts w:ascii="Arial" w:eastAsia="Arial" w:hAnsi="Arial" w:cs="Arial"/>
          <w:sz w:val="20"/>
          <w:szCs w:val="20"/>
        </w:rPr>
        <w:t>Mobil: +49 151 14067326</w:t>
      </w:r>
    </w:p>
    <w:p w14:paraId="54D133EA" w14:textId="03B08F83" w:rsidR="007432CB" w:rsidRDefault="008C7826" w:rsidP="00544011">
      <w:pPr>
        <w:widowControl w:val="0"/>
        <w:rPr>
          <w:rFonts w:ascii="Arial" w:eastAsia="Arial" w:hAnsi="Arial" w:cs="Arial"/>
          <w:sz w:val="20"/>
          <w:szCs w:val="20"/>
          <w:u w:val="single"/>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sectPr w:rsidR="007432CB">
      <w:headerReference w:type="default" r:id="rId12"/>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B13C" w14:textId="77777777" w:rsidR="004B13C9" w:rsidRDefault="004B13C9">
      <w:r>
        <w:separator/>
      </w:r>
    </w:p>
  </w:endnote>
  <w:endnote w:type="continuationSeparator" w:id="0">
    <w:p w14:paraId="69391BD3" w14:textId="77777777" w:rsidR="004B13C9" w:rsidRDefault="004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409F" w14:textId="77777777" w:rsidR="004B13C9" w:rsidRDefault="004B13C9">
      <w:r>
        <w:separator/>
      </w:r>
    </w:p>
  </w:footnote>
  <w:footnote w:type="continuationSeparator" w:id="0">
    <w:p w14:paraId="6484FD95" w14:textId="77777777" w:rsidR="004B13C9" w:rsidRDefault="004B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4D0C" w14:textId="130257D0" w:rsidR="007432CB" w:rsidRDefault="00074196"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35EFD456" wp14:editId="4D4FDB7F">
          <wp:extent cx="3143250" cy="863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676" cy="89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78.75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730"/>
    <w:rsid w:val="000057C2"/>
    <w:rsid w:val="00005E05"/>
    <w:rsid w:val="00020627"/>
    <w:rsid w:val="00023ACE"/>
    <w:rsid w:val="00026E65"/>
    <w:rsid w:val="000313C3"/>
    <w:rsid w:val="00062BA0"/>
    <w:rsid w:val="00074196"/>
    <w:rsid w:val="000765C4"/>
    <w:rsid w:val="00083368"/>
    <w:rsid w:val="00084F60"/>
    <w:rsid w:val="000928E7"/>
    <w:rsid w:val="00094584"/>
    <w:rsid w:val="0009652A"/>
    <w:rsid w:val="00096C22"/>
    <w:rsid w:val="00097A2D"/>
    <w:rsid w:val="000A5F55"/>
    <w:rsid w:val="000B0C03"/>
    <w:rsid w:val="000B3A63"/>
    <w:rsid w:val="000C454D"/>
    <w:rsid w:val="000D015F"/>
    <w:rsid w:val="001203D5"/>
    <w:rsid w:val="001313F9"/>
    <w:rsid w:val="0013381F"/>
    <w:rsid w:val="00146516"/>
    <w:rsid w:val="00151430"/>
    <w:rsid w:val="00152397"/>
    <w:rsid w:val="001702F6"/>
    <w:rsid w:val="00175F20"/>
    <w:rsid w:val="00182611"/>
    <w:rsid w:val="00183A58"/>
    <w:rsid w:val="00187CCF"/>
    <w:rsid w:val="001C2289"/>
    <w:rsid w:val="001D4181"/>
    <w:rsid w:val="001D7D49"/>
    <w:rsid w:val="001E3728"/>
    <w:rsid w:val="001F11D8"/>
    <w:rsid w:val="001F1679"/>
    <w:rsid w:val="00203E68"/>
    <w:rsid w:val="0022306E"/>
    <w:rsid w:val="0023149E"/>
    <w:rsid w:val="00236B2F"/>
    <w:rsid w:val="0024310C"/>
    <w:rsid w:val="002442A5"/>
    <w:rsid w:val="00271B4A"/>
    <w:rsid w:val="00272FB3"/>
    <w:rsid w:val="00293B73"/>
    <w:rsid w:val="002B5093"/>
    <w:rsid w:val="002C2CDF"/>
    <w:rsid w:val="002C32AF"/>
    <w:rsid w:val="002D67DB"/>
    <w:rsid w:val="002D67DF"/>
    <w:rsid w:val="002F590A"/>
    <w:rsid w:val="00303111"/>
    <w:rsid w:val="003172A6"/>
    <w:rsid w:val="00321F8A"/>
    <w:rsid w:val="0033648E"/>
    <w:rsid w:val="003439C7"/>
    <w:rsid w:val="00362C4E"/>
    <w:rsid w:val="003701A5"/>
    <w:rsid w:val="0037549D"/>
    <w:rsid w:val="003778B3"/>
    <w:rsid w:val="00383815"/>
    <w:rsid w:val="00394893"/>
    <w:rsid w:val="0039609D"/>
    <w:rsid w:val="0039687E"/>
    <w:rsid w:val="003B1763"/>
    <w:rsid w:val="003C174D"/>
    <w:rsid w:val="003C4701"/>
    <w:rsid w:val="003D42B4"/>
    <w:rsid w:val="003E295A"/>
    <w:rsid w:val="003F170C"/>
    <w:rsid w:val="00400697"/>
    <w:rsid w:val="00421883"/>
    <w:rsid w:val="00424027"/>
    <w:rsid w:val="00457AC9"/>
    <w:rsid w:val="00464F49"/>
    <w:rsid w:val="004657F6"/>
    <w:rsid w:val="0046669A"/>
    <w:rsid w:val="00467C65"/>
    <w:rsid w:val="0048144D"/>
    <w:rsid w:val="00483F05"/>
    <w:rsid w:val="00495024"/>
    <w:rsid w:val="004A426E"/>
    <w:rsid w:val="004A5377"/>
    <w:rsid w:val="004B13C9"/>
    <w:rsid w:val="004B19F0"/>
    <w:rsid w:val="004B77C6"/>
    <w:rsid w:val="004E1732"/>
    <w:rsid w:val="004E564F"/>
    <w:rsid w:val="004E5BA6"/>
    <w:rsid w:val="004E6EFC"/>
    <w:rsid w:val="004F056F"/>
    <w:rsid w:val="00511DF0"/>
    <w:rsid w:val="00523DED"/>
    <w:rsid w:val="0052776D"/>
    <w:rsid w:val="00531719"/>
    <w:rsid w:val="005439B5"/>
    <w:rsid w:val="00544011"/>
    <w:rsid w:val="00553DA0"/>
    <w:rsid w:val="0056495D"/>
    <w:rsid w:val="00565850"/>
    <w:rsid w:val="00571F1E"/>
    <w:rsid w:val="005759FF"/>
    <w:rsid w:val="00576787"/>
    <w:rsid w:val="00577EDE"/>
    <w:rsid w:val="005A515C"/>
    <w:rsid w:val="005C4218"/>
    <w:rsid w:val="005D48C5"/>
    <w:rsid w:val="005D73C3"/>
    <w:rsid w:val="005E7BC8"/>
    <w:rsid w:val="005F3AF4"/>
    <w:rsid w:val="00601348"/>
    <w:rsid w:val="00621E5C"/>
    <w:rsid w:val="0064002F"/>
    <w:rsid w:val="0064060C"/>
    <w:rsid w:val="00650070"/>
    <w:rsid w:val="00651801"/>
    <w:rsid w:val="006560B0"/>
    <w:rsid w:val="00657FDD"/>
    <w:rsid w:val="00670F67"/>
    <w:rsid w:val="006804E9"/>
    <w:rsid w:val="006819FC"/>
    <w:rsid w:val="00687373"/>
    <w:rsid w:val="006919AD"/>
    <w:rsid w:val="00697576"/>
    <w:rsid w:val="006A0CF9"/>
    <w:rsid w:val="006A134A"/>
    <w:rsid w:val="006A5532"/>
    <w:rsid w:val="006B1116"/>
    <w:rsid w:val="006B6898"/>
    <w:rsid w:val="006B6C83"/>
    <w:rsid w:val="006C3911"/>
    <w:rsid w:val="006D1A4D"/>
    <w:rsid w:val="006D30B0"/>
    <w:rsid w:val="006E77AB"/>
    <w:rsid w:val="006E77D1"/>
    <w:rsid w:val="006F19DA"/>
    <w:rsid w:val="006F5BBD"/>
    <w:rsid w:val="007220D9"/>
    <w:rsid w:val="00725E79"/>
    <w:rsid w:val="007275E3"/>
    <w:rsid w:val="0073171C"/>
    <w:rsid w:val="00734DEF"/>
    <w:rsid w:val="0073719D"/>
    <w:rsid w:val="00740165"/>
    <w:rsid w:val="0074215F"/>
    <w:rsid w:val="0074270B"/>
    <w:rsid w:val="007432CB"/>
    <w:rsid w:val="00747B12"/>
    <w:rsid w:val="00747FA4"/>
    <w:rsid w:val="00784F10"/>
    <w:rsid w:val="00793FA5"/>
    <w:rsid w:val="00797F3E"/>
    <w:rsid w:val="007B4D41"/>
    <w:rsid w:val="007C2E94"/>
    <w:rsid w:val="007D0C6C"/>
    <w:rsid w:val="007D509B"/>
    <w:rsid w:val="007E260A"/>
    <w:rsid w:val="007E2AD5"/>
    <w:rsid w:val="007E3686"/>
    <w:rsid w:val="007F1E13"/>
    <w:rsid w:val="007F37B6"/>
    <w:rsid w:val="007F46B9"/>
    <w:rsid w:val="00800798"/>
    <w:rsid w:val="00807C28"/>
    <w:rsid w:val="00811591"/>
    <w:rsid w:val="0082403A"/>
    <w:rsid w:val="00824AA3"/>
    <w:rsid w:val="008304A6"/>
    <w:rsid w:val="00834833"/>
    <w:rsid w:val="00850EA1"/>
    <w:rsid w:val="0085418E"/>
    <w:rsid w:val="008605FE"/>
    <w:rsid w:val="00866249"/>
    <w:rsid w:val="008C7826"/>
    <w:rsid w:val="008D3599"/>
    <w:rsid w:val="008F304D"/>
    <w:rsid w:val="00902681"/>
    <w:rsid w:val="00912068"/>
    <w:rsid w:val="009153A3"/>
    <w:rsid w:val="00916C9E"/>
    <w:rsid w:val="00954195"/>
    <w:rsid w:val="00961268"/>
    <w:rsid w:val="009837B8"/>
    <w:rsid w:val="00990FC8"/>
    <w:rsid w:val="0099174B"/>
    <w:rsid w:val="009A1CDE"/>
    <w:rsid w:val="009B6D4F"/>
    <w:rsid w:val="009C635B"/>
    <w:rsid w:val="00A21D20"/>
    <w:rsid w:val="00A22CCD"/>
    <w:rsid w:val="00A2502D"/>
    <w:rsid w:val="00A26377"/>
    <w:rsid w:val="00A35AF5"/>
    <w:rsid w:val="00A628C8"/>
    <w:rsid w:val="00A72438"/>
    <w:rsid w:val="00A95E14"/>
    <w:rsid w:val="00AA6E5C"/>
    <w:rsid w:val="00AB0F48"/>
    <w:rsid w:val="00AD1C6B"/>
    <w:rsid w:val="00AD7F46"/>
    <w:rsid w:val="00AE109E"/>
    <w:rsid w:val="00AF26F8"/>
    <w:rsid w:val="00B05768"/>
    <w:rsid w:val="00B066AA"/>
    <w:rsid w:val="00B069D4"/>
    <w:rsid w:val="00B37791"/>
    <w:rsid w:val="00B51D3B"/>
    <w:rsid w:val="00B57A9A"/>
    <w:rsid w:val="00B62DF3"/>
    <w:rsid w:val="00B7612C"/>
    <w:rsid w:val="00B95E21"/>
    <w:rsid w:val="00B96E37"/>
    <w:rsid w:val="00BB70DA"/>
    <w:rsid w:val="00BC3792"/>
    <w:rsid w:val="00BC4F7E"/>
    <w:rsid w:val="00BE3B0C"/>
    <w:rsid w:val="00BF1D81"/>
    <w:rsid w:val="00BF6A65"/>
    <w:rsid w:val="00C06522"/>
    <w:rsid w:val="00C249E5"/>
    <w:rsid w:val="00C4436D"/>
    <w:rsid w:val="00C509F9"/>
    <w:rsid w:val="00C54B05"/>
    <w:rsid w:val="00C64B77"/>
    <w:rsid w:val="00C721F6"/>
    <w:rsid w:val="00C81011"/>
    <w:rsid w:val="00CA6F85"/>
    <w:rsid w:val="00CC2E5D"/>
    <w:rsid w:val="00CD2E9F"/>
    <w:rsid w:val="00CD3233"/>
    <w:rsid w:val="00CE0198"/>
    <w:rsid w:val="00CE18CD"/>
    <w:rsid w:val="00CF22FF"/>
    <w:rsid w:val="00CF316F"/>
    <w:rsid w:val="00CF6363"/>
    <w:rsid w:val="00CF7A60"/>
    <w:rsid w:val="00D17D75"/>
    <w:rsid w:val="00D519CA"/>
    <w:rsid w:val="00DA0D5F"/>
    <w:rsid w:val="00DB60DE"/>
    <w:rsid w:val="00DC0C7F"/>
    <w:rsid w:val="00DC2345"/>
    <w:rsid w:val="00DC2983"/>
    <w:rsid w:val="00DC33D8"/>
    <w:rsid w:val="00DD1BC8"/>
    <w:rsid w:val="00DF1143"/>
    <w:rsid w:val="00DF7110"/>
    <w:rsid w:val="00E008DA"/>
    <w:rsid w:val="00E3117F"/>
    <w:rsid w:val="00E31978"/>
    <w:rsid w:val="00E40B42"/>
    <w:rsid w:val="00E855A6"/>
    <w:rsid w:val="00EA174A"/>
    <w:rsid w:val="00EC5CFE"/>
    <w:rsid w:val="00EE2F47"/>
    <w:rsid w:val="00EE33CC"/>
    <w:rsid w:val="00F015D6"/>
    <w:rsid w:val="00F1167B"/>
    <w:rsid w:val="00F13612"/>
    <w:rsid w:val="00F2302D"/>
    <w:rsid w:val="00F4794D"/>
    <w:rsid w:val="00F47E88"/>
    <w:rsid w:val="00F61B10"/>
    <w:rsid w:val="00F64F79"/>
    <w:rsid w:val="00F7083F"/>
    <w:rsid w:val="00F71E90"/>
    <w:rsid w:val="00F74E0B"/>
    <w:rsid w:val="00F81189"/>
    <w:rsid w:val="00F9057C"/>
    <w:rsid w:val="00F91548"/>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63450095">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304391263">
      <w:bodyDiv w:val="1"/>
      <w:marLeft w:val="0"/>
      <w:marRight w:val="0"/>
      <w:marTop w:val="0"/>
      <w:marBottom w:val="0"/>
      <w:divBdr>
        <w:top w:val="none" w:sz="0" w:space="0" w:color="auto"/>
        <w:left w:val="none" w:sz="0" w:space="0" w:color="auto"/>
        <w:bottom w:val="none" w:sz="0" w:space="0" w:color="auto"/>
        <w:right w:val="none" w:sz="0" w:space="0" w:color="auto"/>
      </w:divBdr>
    </w:div>
    <w:div w:id="1326973824">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 w:id="1647392297">
      <w:bodyDiv w:val="1"/>
      <w:marLeft w:val="0"/>
      <w:marRight w:val="0"/>
      <w:marTop w:val="0"/>
      <w:marBottom w:val="0"/>
      <w:divBdr>
        <w:top w:val="none" w:sz="0" w:space="0" w:color="auto"/>
        <w:left w:val="none" w:sz="0" w:space="0" w:color="auto"/>
        <w:bottom w:val="none" w:sz="0" w:space="0" w:color="auto"/>
        <w:right w:val="none" w:sz="0" w:space="0" w:color="auto"/>
      </w:divBdr>
    </w:div>
    <w:div w:id="195717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positionspapiere/stellungnahme-der-bio-deutschland-oeffentliche-anhoerung-impfstoffpatent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2779</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2</cp:revision>
  <cp:lastPrinted>2021-02-23T10:45:00Z</cp:lastPrinted>
  <dcterms:created xsi:type="dcterms:W3CDTF">2021-02-24T09:59:00Z</dcterms:created>
  <dcterms:modified xsi:type="dcterms:W3CDTF">2021-02-24T09:59:00Z</dcterms:modified>
</cp:coreProperties>
</file>